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F4" w:rsidRPr="002137A8" w:rsidRDefault="00FF2780">
      <w:pPr>
        <w:spacing w:line="547" w:lineRule="exact"/>
        <w:ind w:left="120" w:right="75"/>
        <w:rPr>
          <w:rFonts w:ascii="FreightBig Pro Bold" w:eastAsia="Calibri" w:hAnsi="FreightBig Pro Bold" w:cs="Times New Roman"/>
          <w:sz w:val="48"/>
          <w:szCs w:val="48"/>
        </w:rPr>
      </w:pPr>
      <w:r w:rsidRPr="002137A8">
        <w:rPr>
          <w:rFonts w:ascii="FreightBig Pro Bold" w:hAnsi="FreightBig Pro Bold" w:cs="Times New Roman"/>
          <w:b/>
          <w:color w:val="1E1E1F"/>
          <w:sz w:val="48"/>
        </w:rPr>
        <w:t xml:space="preserve">TDB </w:t>
      </w:r>
      <w:r w:rsidRPr="002137A8">
        <w:rPr>
          <w:rFonts w:ascii="FreightBig Pro Bold" w:hAnsi="FreightBig Pro Bold" w:cs="Times New Roman"/>
          <w:b/>
          <w:color w:val="7C7C7D"/>
          <w:sz w:val="48"/>
        </w:rPr>
        <w:t>Trends</w:t>
      </w:r>
      <w:r w:rsidRPr="002137A8">
        <w:rPr>
          <w:rFonts w:ascii="FreightBig Pro Bold" w:hAnsi="FreightBig Pro Bold" w:cs="Times New Roman"/>
          <w:b/>
          <w:color w:val="7C7C7D"/>
          <w:spacing w:val="9"/>
          <w:sz w:val="48"/>
        </w:rPr>
        <w:t xml:space="preserve"> </w:t>
      </w:r>
      <w:r w:rsidRPr="002137A8">
        <w:rPr>
          <w:rFonts w:ascii="FreightBig Pro Bold" w:hAnsi="FreightBig Pro Bold" w:cs="Times New Roman"/>
          <w:b/>
          <w:color w:val="7C7C7D"/>
          <w:sz w:val="48"/>
        </w:rPr>
        <w:t>Research</w:t>
      </w:r>
    </w:p>
    <w:p w:rsidR="002511F4" w:rsidRPr="002137A8" w:rsidRDefault="00FF2780">
      <w:pPr>
        <w:spacing w:line="357" w:lineRule="exact"/>
        <w:ind w:left="120" w:right="75"/>
        <w:rPr>
          <w:rFonts w:ascii="FreightBig Pro Bold" w:eastAsia="Calibri" w:hAnsi="FreightBig Pro Bold" w:cs="Times New Roman"/>
          <w:sz w:val="32"/>
          <w:szCs w:val="32"/>
        </w:rPr>
      </w:pPr>
      <w:r w:rsidRPr="002137A8">
        <w:rPr>
          <w:rFonts w:ascii="FreightBig Pro Bold" w:hAnsi="FreightBig Pro Bold" w:cs="Times New Roman"/>
          <w:b/>
          <w:color w:val="31B1BF"/>
          <w:sz w:val="32"/>
        </w:rPr>
        <w:t>Research</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&amp;</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Summary</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for</w:t>
      </w:r>
      <w:r w:rsidRPr="002137A8">
        <w:rPr>
          <w:rFonts w:ascii="FreightBig Pro Bold" w:hAnsi="FreightBig Pro Bold" w:cs="Times New Roman"/>
          <w:b/>
          <w:color w:val="31B1BF"/>
          <w:spacing w:val="-16"/>
          <w:sz w:val="32"/>
        </w:rPr>
        <w:t xml:space="preserve"> </w:t>
      </w:r>
      <w:r w:rsidR="00F85BE4">
        <w:rPr>
          <w:rFonts w:ascii="FreightBig Pro Bold" w:eastAsiaTheme="minorHAnsi" w:hAnsi="FreightBig Pro Bold" w:cs="Times New Roman"/>
          <w:b/>
          <w:color w:val="31B1BF"/>
          <w:sz w:val="32"/>
        </w:rPr>
        <w:t>April</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201</w:t>
      </w:r>
      <w:r w:rsidR="00BE2606">
        <w:rPr>
          <w:rFonts w:ascii="FreightBig Pro Bold" w:hAnsi="FreightBig Pro Bold" w:cs="Times New Roman"/>
          <w:b/>
          <w:color w:val="31B1BF"/>
          <w:sz w:val="32"/>
        </w:rPr>
        <w:t>9</w:t>
      </w:r>
    </w:p>
    <w:p w:rsidR="002511F4" w:rsidRDefault="002511F4">
      <w:pPr>
        <w:spacing w:before="2"/>
        <w:rPr>
          <w:rFonts w:ascii="Calibri" w:eastAsia="Calibri" w:hAnsi="Calibri" w:cs="Calibri"/>
          <w:b/>
          <w:bCs/>
          <w:sz w:val="16"/>
          <w:szCs w:val="16"/>
        </w:rPr>
      </w:pPr>
    </w:p>
    <w:p w:rsidR="002511F4" w:rsidRDefault="00D41D22">
      <w:pPr>
        <w:spacing w:line="20" w:lineRule="exact"/>
        <w:ind w:left="110"/>
        <w:rPr>
          <w:rFonts w:ascii="Calibri" w:eastAsia="Calibri" w:hAnsi="Calibri" w:cs="Calibri"/>
          <w:sz w:val="2"/>
          <w:szCs w:val="2"/>
        </w:rPr>
      </w:pPr>
      <w:r>
        <w:rPr>
          <w:rFonts w:ascii="Calibri" w:eastAsia="Calibri" w:hAnsi="Calibri" w:cs="Calibri"/>
          <w:noProof/>
          <w:sz w:val="2"/>
          <w:szCs w:val="2"/>
          <w:lang w:eastAsia="ja-JP"/>
        </w:rPr>
        <mc:AlternateContent>
          <mc:Choice Requires="wpg">
            <w:drawing>
              <wp:inline distT="0" distB="0" distL="0" distR="0">
                <wp:extent cx="6658610" cy="12700"/>
                <wp:effectExtent l="6350" t="2540" r="2540" b="381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21" name="Group 22"/>
                        <wpg:cNvGrpSpPr>
                          <a:grpSpLocks/>
                        </wpg:cNvGrpSpPr>
                        <wpg:grpSpPr bwMode="auto">
                          <a:xfrm>
                            <a:off x="10" y="10"/>
                            <a:ext cx="10466" cy="2"/>
                            <a:chOff x="10" y="10"/>
                            <a:chExt cx="10466" cy="2"/>
                          </a:xfrm>
                        </wpg:grpSpPr>
                        <wps:wsp>
                          <wps:cNvPr id="22" name="Freeform 23"/>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C3CC0B" id="Group 2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">
                <v:group id="Group 22" o:spid="_x0000_s1027" style="position:absolute;left:10;top:10;width:10466;height:2" coordorigin="10,1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10;top:1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OJsMA&#10;AADbAAAADwAAAGRycy9kb3ducmV2LnhtbESPQYvCMBSE78L+h/AWvIimVhDpmpZFWOjFw7b+gEfz&#10;bLttXkoTtfrrN4LgcZiZb5h9NpleXGl0rWUF61UEgriyuuVawan8We5AOI+ssbdMCu7kIEs/ZntM&#10;tL3xL10LX4sAYZeggsb7IZHSVQ0ZdCs7EAfvbEeDPsixlnrEW4CbXsZRtJUGWw4LDQ50aKjqiotR&#10;sImPF5d3x7J6lOtDl//dfbsolJp/Tt9fIDxN/h1+tXOtII7h+S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TOJsMAAADbAAAADwAAAAAAAAAAAAAAAACYAgAAZHJzL2Rv&#10;d25yZXYueG1sUEsFBgAAAAAEAAQA9QAAAIgDAAAAAA==&#10;" path="m,l10466,e" filled="f" strokeweight="1pt">
                    <v:path arrowok="t" o:connecttype="custom" o:connectlocs="0,0;10466,0" o:connectangles="0,0"/>
                  </v:shape>
                </v:group>
                <w10:anchorlock/>
              </v:group>
            </w:pict>
          </mc:Fallback>
        </mc:AlternateContent>
      </w:r>
    </w:p>
    <w:p w:rsidR="00BE2606" w:rsidRDefault="00BE2606" w:rsidP="00BE2606">
      <w:pPr>
        <w:pStyle w:val="Default"/>
      </w:pPr>
    </w:p>
    <w:p w:rsidR="000D4D2A" w:rsidRDefault="00BE2606" w:rsidP="00F85BE4">
      <w:pPr>
        <w:spacing w:before="107" w:line="244" w:lineRule="auto"/>
        <w:ind w:left="120" w:right="75"/>
        <w:jc w:val="center"/>
        <w:rPr>
          <w:rFonts w:asciiTheme="majorHAnsi" w:hAnsiTheme="majorHAnsi"/>
          <w:i/>
          <w:sz w:val="28"/>
          <w:szCs w:val="28"/>
        </w:rPr>
      </w:pPr>
      <w:r>
        <w:t xml:space="preserve"> </w:t>
      </w:r>
      <w:r w:rsidR="00F85BE4" w:rsidRPr="00F85BE4">
        <w:rPr>
          <w:rFonts w:asciiTheme="majorHAnsi" w:hAnsiTheme="majorHAnsi"/>
          <w:i/>
          <w:sz w:val="28"/>
          <w:szCs w:val="28"/>
        </w:rPr>
        <w:t>Economic DI worsened for five months in a row</w:t>
      </w:r>
    </w:p>
    <w:p w:rsidR="00F85BE4" w:rsidRPr="00F85BE4" w:rsidRDefault="00F85BE4" w:rsidP="00F85BE4">
      <w:pPr>
        <w:spacing w:before="107" w:line="244" w:lineRule="auto"/>
        <w:ind w:left="120" w:right="75"/>
        <w:jc w:val="center"/>
        <w:rPr>
          <w:rFonts w:asciiTheme="majorHAnsi" w:hAnsiTheme="majorHAnsi"/>
          <w:i/>
          <w:lang w:val="en-AU"/>
        </w:rPr>
      </w:pPr>
      <w:r>
        <w:rPr>
          <w:rFonts w:asciiTheme="majorHAnsi" w:hAnsiTheme="majorHAnsi" w:hint="eastAsia"/>
          <w:i/>
          <w:lang w:val="en-AU"/>
        </w:rPr>
        <w:t xml:space="preserve">- </w:t>
      </w:r>
      <w:r w:rsidRPr="00F85BE4">
        <w:rPr>
          <w:rFonts w:asciiTheme="majorHAnsi" w:hAnsiTheme="majorHAnsi" w:hint="eastAsia"/>
          <w:i/>
          <w:lang w:val="en-AU"/>
        </w:rPr>
        <w:t>Due to the long holidays and election</w:t>
      </w:r>
      <w:proofErr w:type="gramStart"/>
      <w:r w:rsidRPr="00F85BE4">
        <w:rPr>
          <w:rFonts w:asciiTheme="majorHAnsi" w:hAnsiTheme="majorHAnsi" w:hint="eastAsia"/>
          <w:i/>
          <w:lang w:val="en-AU"/>
        </w:rPr>
        <w:t xml:space="preserve">, </w:t>
      </w:r>
      <w:r>
        <w:rPr>
          <w:rFonts w:asciiTheme="majorHAnsi" w:hAnsiTheme="majorHAnsi"/>
          <w:i/>
          <w:lang w:val="en-AU"/>
        </w:rPr>
        <w:t xml:space="preserve"> </w:t>
      </w:r>
      <w:r w:rsidRPr="00F85BE4">
        <w:rPr>
          <w:rFonts w:asciiTheme="majorHAnsi" w:hAnsiTheme="majorHAnsi" w:hint="eastAsia"/>
          <w:i/>
          <w:lang w:val="en-AU"/>
        </w:rPr>
        <w:t>as</w:t>
      </w:r>
      <w:proofErr w:type="gramEnd"/>
      <w:r w:rsidRPr="00F85BE4">
        <w:rPr>
          <w:rFonts w:asciiTheme="majorHAnsi" w:hAnsiTheme="majorHAnsi" w:hint="eastAsia"/>
          <w:i/>
          <w:lang w:val="en-AU"/>
        </w:rPr>
        <w:t xml:space="preserve"> well as </w:t>
      </w:r>
      <w:r w:rsidRPr="00F85BE4">
        <w:rPr>
          <w:rFonts w:asciiTheme="majorHAnsi" w:hAnsiTheme="majorHAnsi" w:hint="eastAsia"/>
          <w:i/>
          <w:lang w:val="en-AU"/>
        </w:rPr>
        <w:t>“</w:t>
      </w:r>
      <w:r w:rsidRPr="00F85BE4">
        <w:rPr>
          <w:rFonts w:asciiTheme="majorHAnsi" w:hAnsiTheme="majorHAnsi" w:hint="eastAsia"/>
          <w:i/>
          <w:lang w:val="en-AU"/>
        </w:rPr>
        <w:t>construction</w:t>
      </w:r>
      <w:r w:rsidRPr="00F85BE4">
        <w:rPr>
          <w:rFonts w:asciiTheme="majorHAnsi" w:hAnsiTheme="majorHAnsi" w:hint="eastAsia"/>
          <w:i/>
          <w:lang w:val="en-AU"/>
        </w:rPr>
        <w:t>”</w:t>
      </w:r>
      <w:r w:rsidRPr="00F85BE4">
        <w:rPr>
          <w:rFonts w:asciiTheme="majorHAnsi" w:hAnsiTheme="majorHAnsi" w:hint="eastAsia"/>
          <w:i/>
          <w:lang w:val="en-AU"/>
        </w:rPr>
        <w:t xml:space="preserve"> exerting downward pressure </w:t>
      </w:r>
      <w:r>
        <w:rPr>
          <w:rFonts w:asciiTheme="majorHAnsi" w:hAnsiTheme="majorHAnsi" w:hint="eastAsia"/>
          <w:i/>
          <w:lang w:val="en-AU"/>
        </w:rPr>
        <w:t>-</w:t>
      </w:r>
    </w:p>
    <w:p w:rsidR="00494A65" w:rsidRDefault="00BE2606" w:rsidP="00BE2606">
      <w:pPr>
        <w:ind w:left="120" w:right="75"/>
        <w:jc w:val="center"/>
        <w:rPr>
          <w:rFonts w:ascii="Cambria"/>
          <w:color w:val="231F20"/>
          <w:sz w:val="20"/>
        </w:rPr>
      </w:pPr>
      <w:r w:rsidRPr="00BE2606">
        <w:rPr>
          <w:rFonts w:ascii="ＭＳ 明朝" w:hAnsi="ＭＳ 明朝" w:cs="ＭＳ 明朝"/>
          <w:color w:val="231F20"/>
          <w:sz w:val="20"/>
        </w:rPr>
        <w:t>（</w:t>
      </w:r>
      <w:r w:rsidR="00F85BE4" w:rsidRPr="00F85BE4">
        <w:rPr>
          <w:rFonts w:ascii="Cambria"/>
          <w:color w:val="231F20"/>
          <w:sz w:val="20"/>
        </w:rPr>
        <w:t xml:space="preserve">Companies researched: 23,174; </w:t>
      </w:r>
      <w:proofErr w:type="gramStart"/>
      <w:r w:rsidR="00F85BE4" w:rsidRPr="00F85BE4">
        <w:rPr>
          <w:rFonts w:ascii="Cambria"/>
          <w:color w:val="231F20"/>
          <w:sz w:val="20"/>
        </w:rPr>
        <w:t>Valid</w:t>
      </w:r>
      <w:proofErr w:type="gramEnd"/>
      <w:r w:rsidR="00F85BE4" w:rsidRPr="00F85BE4">
        <w:rPr>
          <w:rFonts w:ascii="Cambria"/>
          <w:color w:val="231F20"/>
          <w:sz w:val="20"/>
        </w:rPr>
        <w:t xml:space="preserve"> responses: 9,775; Response rate: 42.2%; Survey start date: May 2002</w:t>
      </w:r>
      <w:r w:rsidRPr="00BE2606">
        <w:rPr>
          <w:rFonts w:ascii="Cambria"/>
          <w:color w:val="231F20"/>
          <w:sz w:val="20"/>
        </w:rPr>
        <w:t>)</w:t>
      </w:r>
    </w:p>
    <w:p w:rsidR="00494A65" w:rsidRDefault="00494A65">
      <w:pPr>
        <w:ind w:left="120" w:right="75"/>
        <w:rPr>
          <w:rFonts w:ascii="Cambria" w:eastAsia="Cambria" w:hAnsi="Cambria" w:cs="Cambria"/>
          <w:sz w:val="20"/>
          <w:szCs w:val="20"/>
        </w:rPr>
      </w:pPr>
    </w:p>
    <w:p w:rsidR="002511F4" w:rsidRDefault="002511F4">
      <w:pPr>
        <w:spacing w:before="6"/>
        <w:rPr>
          <w:rFonts w:ascii="Cambria" w:eastAsia="Cambria" w:hAnsi="Cambria" w:cs="Cambria"/>
          <w:sz w:val="14"/>
          <w:szCs w:val="14"/>
        </w:rPr>
      </w:pPr>
    </w:p>
    <w:p w:rsidR="002511F4" w:rsidRDefault="002511F4">
      <w:pPr>
        <w:rPr>
          <w:rFonts w:ascii="Cambria" w:eastAsia="Cambria" w:hAnsi="Cambria" w:cs="Cambria"/>
          <w:sz w:val="14"/>
          <w:szCs w:val="14"/>
        </w:rPr>
        <w:sectPr w:rsidR="002511F4">
          <w:footerReference w:type="default" r:id="rId7"/>
          <w:type w:val="continuous"/>
          <w:pgSz w:w="11910" w:h="16840"/>
          <w:pgMar w:top="700" w:right="600" w:bottom="280" w:left="600" w:header="720" w:footer="720" w:gutter="0"/>
          <w:cols w:space="720"/>
        </w:sectPr>
      </w:pPr>
    </w:p>
    <w:p w:rsidR="00A92BDE" w:rsidRDefault="00A92BDE" w:rsidP="00A92BDE">
      <w:pPr>
        <w:pStyle w:val="BodyText"/>
        <w:spacing w:before="1" w:line="244" w:lineRule="auto"/>
        <w:jc w:val="both"/>
        <w:rPr>
          <w:b/>
          <w:bCs/>
          <w:color w:val="36B0BE"/>
        </w:rPr>
      </w:pPr>
      <w:r w:rsidRPr="00A92BDE">
        <w:rPr>
          <w:b/>
          <w:bCs/>
          <w:color w:val="36B0BE"/>
        </w:rPr>
        <w:t xml:space="preserve">Overview of </w:t>
      </w:r>
      <w:r w:rsidR="00F85BE4">
        <w:rPr>
          <w:b/>
          <w:bCs/>
          <w:color w:val="36B0BE"/>
        </w:rPr>
        <w:t>April</w:t>
      </w:r>
      <w:r w:rsidR="00AB4C28" w:rsidRPr="00AB4C28">
        <w:rPr>
          <w:b/>
          <w:bCs/>
          <w:color w:val="36B0BE"/>
        </w:rPr>
        <w:t xml:space="preserve"> 2019: Signs of entering a recession phase</w:t>
      </w:r>
      <w:r w:rsidRPr="00A92BDE">
        <w:rPr>
          <w:b/>
          <w:bCs/>
          <w:color w:val="36B0BE"/>
        </w:rPr>
        <w:t xml:space="preserve"> </w:t>
      </w:r>
    </w:p>
    <w:p w:rsidR="00A92BDE" w:rsidRDefault="00A92BDE" w:rsidP="00A92BDE">
      <w:pPr>
        <w:pStyle w:val="BodyText"/>
        <w:spacing w:before="1" w:line="244" w:lineRule="auto"/>
        <w:jc w:val="both"/>
        <w:rPr>
          <w:b/>
          <w:bCs/>
          <w:color w:val="36B0BE"/>
        </w:rPr>
      </w:pPr>
    </w:p>
    <w:p w:rsidR="00AB4C28" w:rsidRDefault="00C16CAB" w:rsidP="00A92BDE">
      <w:pPr>
        <w:pStyle w:val="BodyText"/>
        <w:spacing w:before="1" w:line="244" w:lineRule="auto"/>
        <w:jc w:val="both"/>
        <w:rPr>
          <w:color w:val="231F20"/>
        </w:rPr>
      </w:pPr>
      <w:r w:rsidRPr="00C16CAB">
        <w:rPr>
          <w:color w:val="231F20"/>
        </w:rPr>
        <w:t>The economic diffusion index (DI) in April 2019 was 46.8, down 0.1 point from the previous month, and worsened for the fifth consecutive month. Cost increases against the backdrop of the long holidays, etc., and construction-related stagnation have affected the domestic economy, and signs of entering a recession continue to be seen.</w:t>
      </w:r>
    </w:p>
    <w:p w:rsidR="00C16CAB" w:rsidRDefault="00C16CAB" w:rsidP="00A92BDE">
      <w:pPr>
        <w:pStyle w:val="BodyText"/>
        <w:spacing w:before="1" w:line="244" w:lineRule="auto"/>
        <w:jc w:val="both"/>
        <w:rPr>
          <w:color w:val="231F20"/>
        </w:rPr>
      </w:pPr>
    </w:p>
    <w:p w:rsidR="00A92BDE" w:rsidRDefault="00C16CAB" w:rsidP="00A92BDE">
      <w:pPr>
        <w:pStyle w:val="BodyText"/>
        <w:spacing w:before="1" w:line="244" w:lineRule="auto"/>
        <w:jc w:val="both"/>
        <w:rPr>
          <w:color w:val="31B1BF"/>
        </w:rPr>
      </w:pPr>
      <w:r w:rsidRPr="00C16CAB">
        <w:rPr>
          <w:b/>
          <w:color w:val="31B1BF"/>
        </w:rPr>
        <w:t>Future outlook: Uncertainty has further intensified</w:t>
      </w:r>
      <w:r w:rsidR="00A92BDE" w:rsidRPr="00A92BDE">
        <w:rPr>
          <w:color w:val="31B1BF"/>
        </w:rPr>
        <w:t xml:space="preserve"> </w:t>
      </w:r>
    </w:p>
    <w:p w:rsidR="00077E91" w:rsidRDefault="00077E91" w:rsidP="00A92BDE">
      <w:pPr>
        <w:pStyle w:val="BodyText"/>
        <w:spacing w:before="1" w:line="244" w:lineRule="auto"/>
        <w:jc w:val="both"/>
        <w:rPr>
          <w:color w:val="231F20"/>
        </w:rPr>
      </w:pPr>
    </w:p>
    <w:p w:rsidR="00AB4C28" w:rsidRDefault="00C16CAB">
      <w:pPr>
        <w:spacing w:before="8"/>
        <w:rPr>
          <w:rFonts w:ascii="Cambria" w:eastAsia="Cambria" w:hAnsi="Cambria"/>
          <w:color w:val="231F20"/>
          <w:sz w:val="24"/>
          <w:szCs w:val="24"/>
        </w:rPr>
      </w:pPr>
      <w:r w:rsidRPr="00C16CAB">
        <w:rPr>
          <w:rFonts w:ascii="Cambria" w:eastAsia="Cambria" w:hAnsi="Cambria"/>
          <w:color w:val="231F20"/>
          <w:sz w:val="24"/>
          <w:szCs w:val="24"/>
        </w:rPr>
        <w:t>The future domestic economy expects a slowdown in capital investment and exports, and sluggish consumer spending due to a consumption tax hike, and uncertainty has further intensified.</w:t>
      </w:r>
    </w:p>
    <w:p w:rsidR="00C16CAB" w:rsidRDefault="00C16CAB">
      <w:pPr>
        <w:spacing w:before="8"/>
        <w:rPr>
          <w:rFonts w:ascii="Cambria" w:eastAsia="Cambria" w:hAnsi="Cambria" w:cs="Cambria"/>
          <w:sz w:val="24"/>
          <w:szCs w:val="24"/>
        </w:rPr>
      </w:pPr>
    </w:p>
    <w:p w:rsidR="000D4D2A" w:rsidRPr="000D4D2A" w:rsidRDefault="000D4D2A" w:rsidP="000D4D2A">
      <w:pPr>
        <w:spacing w:line="244" w:lineRule="auto"/>
        <w:jc w:val="both"/>
        <w:rPr>
          <w:rFonts w:ascii="Cambria"/>
          <w:color w:val="231F20"/>
          <w:sz w:val="24"/>
        </w:rPr>
      </w:pPr>
      <w:r>
        <w:rPr>
          <w:rFonts w:ascii="Cambria"/>
          <w:color w:val="231F20"/>
          <w:sz w:val="24"/>
        </w:rPr>
        <w:t xml:space="preserve">By </w:t>
      </w:r>
      <w:proofErr w:type="gramStart"/>
      <w:r>
        <w:rPr>
          <w:rFonts w:ascii="Cambria"/>
          <w:color w:val="231F20"/>
          <w:sz w:val="24"/>
        </w:rPr>
        <w:t xml:space="preserve">industry </w:t>
      </w:r>
      <w:bookmarkStart w:id="0" w:name="_GoBack"/>
      <w:bookmarkEnd w:id="0"/>
      <w:r>
        <w:rPr>
          <w:rFonts w:ascii="Cambria"/>
          <w:color w:val="231F20"/>
          <w:sz w:val="24"/>
        </w:rPr>
        <w:t>:</w:t>
      </w:r>
      <w:proofErr w:type="gramEnd"/>
      <w:r>
        <w:rPr>
          <w:rFonts w:ascii="Cambria"/>
          <w:color w:val="231F20"/>
          <w:sz w:val="24"/>
        </w:rPr>
        <w:t xml:space="preserve"> </w:t>
      </w:r>
      <w:r w:rsidR="00C16CAB" w:rsidRPr="00C16CAB">
        <w:rPr>
          <w:rFonts w:ascii="Cambria"/>
          <w:color w:val="231F20"/>
          <w:sz w:val="24"/>
        </w:rPr>
        <w:t>Construction stagnation and struggling to secure manpower due to the long holidays have become negative factors.</w:t>
      </w:r>
    </w:p>
    <w:p w:rsidR="000D4D2A" w:rsidRDefault="000D4D2A" w:rsidP="000D4D2A">
      <w:pPr>
        <w:spacing w:line="244" w:lineRule="auto"/>
        <w:jc w:val="both"/>
        <w:rPr>
          <w:rFonts w:ascii="Cambria"/>
          <w:color w:val="231F20"/>
          <w:sz w:val="24"/>
        </w:rPr>
      </w:pPr>
    </w:p>
    <w:p w:rsidR="000D4D2A" w:rsidRPr="000D4D2A" w:rsidRDefault="000D4D2A" w:rsidP="000D4D2A">
      <w:pPr>
        <w:spacing w:line="244" w:lineRule="auto"/>
        <w:jc w:val="both"/>
        <w:rPr>
          <w:rFonts w:ascii="Cambria"/>
          <w:color w:val="231F20"/>
          <w:sz w:val="24"/>
        </w:rPr>
      </w:pPr>
      <w:r>
        <w:rPr>
          <w:rFonts w:ascii="Cambria"/>
          <w:color w:val="231F20"/>
          <w:sz w:val="24"/>
        </w:rPr>
        <w:t xml:space="preserve">By </w:t>
      </w:r>
      <w:proofErr w:type="gramStart"/>
      <w:r>
        <w:rPr>
          <w:rFonts w:ascii="Cambria"/>
          <w:color w:val="231F20"/>
          <w:sz w:val="24"/>
        </w:rPr>
        <w:t>size :</w:t>
      </w:r>
      <w:proofErr w:type="gramEnd"/>
      <w:r>
        <w:rPr>
          <w:rFonts w:ascii="Cambria"/>
          <w:color w:val="231F20"/>
          <w:sz w:val="24"/>
        </w:rPr>
        <w:t xml:space="preserve"> </w:t>
      </w:r>
      <w:r w:rsidR="00C16CAB" w:rsidRPr="00C16CAB">
        <w:rPr>
          <w:rFonts w:ascii="Cambria"/>
          <w:color w:val="231F20"/>
          <w:sz w:val="24"/>
        </w:rPr>
        <w:t>Although minor deterioration persists in all scale, business confidence has tended to polarize.</w:t>
      </w:r>
    </w:p>
    <w:p w:rsidR="000D4D2A" w:rsidRDefault="000D4D2A" w:rsidP="000D4D2A">
      <w:pPr>
        <w:spacing w:line="244" w:lineRule="auto"/>
        <w:jc w:val="both"/>
        <w:rPr>
          <w:rFonts w:ascii="Cambria"/>
          <w:color w:val="231F20"/>
          <w:sz w:val="24"/>
        </w:rPr>
      </w:pPr>
    </w:p>
    <w:p w:rsidR="00077E91" w:rsidRDefault="000D4D2A" w:rsidP="000D4D2A">
      <w:pPr>
        <w:spacing w:line="244" w:lineRule="auto"/>
        <w:jc w:val="both"/>
        <w:rPr>
          <w:rFonts w:ascii="Cambria"/>
          <w:color w:val="231F20"/>
          <w:sz w:val="24"/>
        </w:rPr>
      </w:pPr>
      <w:r w:rsidRPr="000D4D2A">
        <w:rPr>
          <w:rFonts w:ascii="Cambria"/>
          <w:color w:val="231F20"/>
          <w:sz w:val="24"/>
        </w:rPr>
        <w:t xml:space="preserve">By </w:t>
      </w:r>
      <w:proofErr w:type="gramStart"/>
      <w:r w:rsidRPr="000D4D2A">
        <w:rPr>
          <w:rFonts w:ascii="Cambria"/>
          <w:color w:val="231F20"/>
          <w:sz w:val="24"/>
        </w:rPr>
        <w:t>region :</w:t>
      </w:r>
      <w:proofErr w:type="gramEnd"/>
      <w:r w:rsidRPr="000D4D2A">
        <w:rPr>
          <w:rFonts w:ascii="Cambria"/>
          <w:color w:val="231F20"/>
          <w:sz w:val="24"/>
        </w:rPr>
        <w:t xml:space="preserve"> </w:t>
      </w:r>
      <w:r w:rsidR="00C16CAB" w:rsidRPr="00C16CAB">
        <w:rPr>
          <w:rFonts w:ascii="Cambria"/>
          <w:color w:val="231F20"/>
          <w:sz w:val="24"/>
        </w:rPr>
        <w:t>Five of the ten regions worsened, and the local economy continues to be weak.</w:t>
      </w:r>
    </w:p>
    <w:p w:rsidR="00077E91" w:rsidRPr="00077E91" w:rsidRDefault="00077E91" w:rsidP="000D4D2A">
      <w:pPr>
        <w:spacing w:line="244" w:lineRule="auto"/>
        <w:jc w:val="both"/>
        <w:rPr>
          <w:rFonts w:ascii="Cambria"/>
          <w:color w:val="231F20"/>
          <w:sz w:val="24"/>
        </w:rPr>
        <w:sectPr w:rsidR="00077E91" w:rsidRPr="00077E91">
          <w:type w:val="continuous"/>
          <w:pgSz w:w="11910" w:h="16840"/>
          <w:pgMar w:top="700" w:right="600" w:bottom="280" w:left="600" w:header="720" w:footer="720" w:gutter="0"/>
          <w:cols w:num="2" w:space="720" w:equalWidth="0">
            <w:col w:w="5175" w:space="238"/>
            <w:col w:w="5297"/>
          </w:cols>
        </w:sectPr>
      </w:pPr>
    </w:p>
    <w:p w:rsidR="002511F4" w:rsidRDefault="00077E91">
      <w:pPr>
        <w:rPr>
          <w:rFonts w:ascii="Cambria" w:eastAsia="Cambria" w:hAnsi="Cambria" w:cs="Cambria"/>
          <w:sz w:val="20"/>
          <w:szCs w:val="20"/>
        </w:rPr>
      </w:pPr>
      <w:r>
        <w:rPr>
          <w:noProof/>
          <w:lang w:eastAsia="ja-JP"/>
        </w:rPr>
        <w:drawing>
          <wp:inline distT="0" distB="0" distL="0" distR="0" wp14:anchorId="67A48EE6" wp14:editId="3E2AF805">
            <wp:extent cx="6905625" cy="32766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A65" w:rsidRDefault="00494A65">
      <w:pPr>
        <w:rPr>
          <w:rFonts w:ascii="Cambria" w:eastAsia="Cambria" w:hAnsi="Cambria" w:cs="Cambria"/>
          <w:sz w:val="20"/>
          <w:szCs w:val="20"/>
        </w:rPr>
      </w:pPr>
    </w:p>
    <w:p w:rsidR="004A792A" w:rsidRPr="00E428DB" w:rsidRDefault="00E428DB" w:rsidP="00E428DB">
      <w:pPr>
        <w:rPr>
          <w:rFonts w:ascii="Cambria" w:eastAsia="Cambria" w:hAnsi="Cambria" w:cs="Cambria"/>
          <w:sz w:val="20"/>
          <w:szCs w:val="20"/>
        </w:rPr>
      </w:pPr>
      <w:r>
        <w:rPr>
          <w:rFonts w:ascii="Cambria" w:eastAsia="Cambria" w:hAnsi="Cambria" w:cs="Cambria"/>
          <w:sz w:val="20"/>
          <w:szCs w:val="20"/>
        </w:rPr>
        <w:t xml:space="preserve">                                                                          </w:t>
      </w:r>
      <w:r w:rsidR="00077E91">
        <w:rPr>
          <w:rFonts w:ascii="Cambria" w:eastAsia="Cambria" w:hAnsi="Cambria" w:cs="Cambria"/>
          <w:sz w:val="20"/>
          <w:szCs w:val="20"/>
        </w:rPr>
        <w:t xml:space="preserve">                          </w:t>
      </w:r>
      <w:r>
        <w:rPr>
          <w:rFonts w:ascii="Cambria" w:eastAsia="Cambria" w:hAnsi="Cambria" w:cs="Cambria"/>
          <w:sz w:val="20"/>
          <w:szCs w:val="20"/>
        </w:rPr>
        <w:t xml:space="preserve">  </w:t>
      </w:r>
      <w:r w:rsidR="00077E91">
        <w:rPr>
          <w:rFonts w:ascii="Cambria" w:eastAsia="Cambria" w:hAnsi="Cambria" w:cs="Cambria"/>
          <w:sz w:val="20"/>
          <w:szCs w:val="20"/>
        </w:rPr>
        <w:t xml:space="preserve"> </w:t>
      </w:r>
      <w:r>
        <w:rPr>
          <w:rFonts w:ascii="Cambria" w:eastAsia="Cambria" w:hAnsi="Cambria" w:cs="Cambria"/>
          <w:sz w:val="20"/>
          <w:szCs w:val="20"/>
        </w:rPr>
        <w:t>2018                                                                                                2019</w:t>
      </w:r>
    </w:p>
    <w:p w:rsidR="00077E91" w:rsidRDefault="00077E91" w:rsidP="004A792A">
      <w:pPr>
        <w:rPr>
          <w:rFonts w:ascii="Calibri"/>
          <w:color w:val="231F20"/>
          <w:sz w:val="16"/>
        </w:rPr>
      </w:pPr>
      <w:r>
        <w:rPr>
          <w:rFonts w:ascii="Calibri"/>
          <w:color w:val="231F20"/>
          <w:sz w:val="16"/>
        </w:rPr>
        <w:t xml:space="preserve">                         </w:t>
      </w:r>
    </w:p>
    <w:p w:rsidR="006604FB" w:rsidRDefault="00077E91" w:rsidP="004A792A">
      <w:pPr>
        <w:rPr>
          <w:rFonts w:ascii="Cambria" w:eastAsia="Cambria" w:hAnsi="Cambria" w:cs="Cambria"/>
          <w:sz w:val="20"/>
          <w:szCs w:val="20"/>
        </w:rPr>
      </w:pPr>
      <w:r>
        <w:rPr>
          <w:rFonts w:ascii="Calibri"/>
          <w:color w:val="231F20"/>
          <w:sz w:val="16"/>
        </w:rPr>
        <w:t xml:space="preserve">   </w:t>
      </w:r>
      <w:r w:rsidR="004A792A">
        <w:rPr>
          <w:rFonts w:ascii="Calibri"/>
          <w:color w:val="231F20"/>
          <w:sz w:val="16"/>
        </w:rPr>
        <w:t>*Economic</w:t>
      </w:r>
      <w:r w:rsidR="004A792A">
        <w:rPr>
          <w:rFonts w:ascii="Calibri"/>
          <w:color w:val="231F20"/>
          <w:spacing w:val="-3"/>
          <w:sz w:val="16"/>
        </w:rPr>
        <w:t xml:space="preserve"> </w:t>
      </w:r>
      <w:r w:rsidR="004A792A">
        <w:rPr>
          <w:rFonts w:ascii="Calibri"/>
          <w:color w:val="231F20"/>
          <w:sz w:val="16"/>
        </w:rPr>
        <w:t>DIs</w:t>
      </w:r>
      <w:r w:rsidR="004A792A">
        <w:rPr>
          <w:rFonts w:ascii="Calibri"/>
          <w:color w:val="231F20"/>
          <w:spacing w:val="-3"/>
          <w:sz w:val="16"/>
        </w:rPr>
        <w:t xml:space="preserve"> </w:t>
      </w:r>
      <w:r w:rsidR="004A792A">
        <w:rPr>
          <w:rFonts w:ascii="Calibri"/>
          <w:color w:val="231F20"/>
          <w:sz w:val="16"/>
        </w:rPr>
        <w:t>are</w:t>
      </w:r>
      <w:r w:rsidR="004A792A">
        <w:rPr>
          <w:rFonts w:ascii="Calibri"/>
          <w:color w:val="231F20"/>
          <w:spacing w:val="-3"/>
          <w:sz w:val="16"/>
        </w:rPr>
        <w:t xml:space="preserve"> </w:t>
      </w:r>
      <w:r w:rsidR="004A792A">
        <w:rPr>
          <w:rFonts w:ascii="Calibri"/>
          <w:color w:val="231F20"/>
          <w:sz w:val="16"/>
        </w:rPr>
        <w:t>calculated</w:t>
      </w:r>
      <w:r w:rsidR="004A792A">
        <w:rPr>
          <w:rFonts w:ascii="Calibri"/>
          <w:color w:val="231F20"/>
          <w:spacing w:val="-3"/>
          <w:sz w:val="16"/>
        </w:rPr>
        <w:t xml:space="preserve"> </w:t>
      </w:r>
      <w:r w:rsidR="004A792A">
        <w:rPr>
          <w:rFonts w:ascii="Calibri"/>
          <w:color w:val="231F20"/>
          <w:sz w:val="16"/>
        </w:rPr>
        <w:t>based</w:t>
      </w:r>
      <w:r w:rsidR="004A792A">
        <w:rPr>
          <w:rFonts w:ascii="Calibri"/>
          <w:color w:val="231F20"/>
          <w:spacing w:val="-3"/>
          <w:sz w:val="16"/>
        </w:rPr>
        <w:t xml:space="preserve"> </w:t>
      </w:r>
      <w:r w:rsidR="004A792A">
        <w:rPr>
          <w:rFonts w:ascii="Calibri"/>
          <w:color w:val="231F20"/>
          <w:sz w:val="16"/>
        </w:rPr>
        <w:t>on</w:t>
      </w:r>
      <w:r w:rsidR="004A792A">
        <w:rPr>
          <w:rFonts w:ascii="Calibri"/>
          <w:color w:val="231F20"/>
          <w:spacing w:val="-3"/>
          <w:sz w:val="16"/>
        </w:rPr>
        <w:t xml:space="preserve"> </w:t>
      </w:r>
      <w:r w:rsidR="004A792A">
        <w:rPr>
          <w:rFonts w:ascii="Calibri"/>
          <w:color w:val="231F20"/>
          <w:sz w:val="16"/>
        </w:rPr>
        <w:t>the</w:t>
      </w:r>
      <w:r w:rsidR="004A792A">
        <w:rPr>
          <w:rFonts w:ascii="Calibri"/>
          <w:color w:val="231F20"/>
          <w:spacing w:val="-3"/>
          <w:sz w:val="16"/>
        </w:rPr>
        <w:t xml:space="preserve"> </w:t>
      </w:r>
      <w:r w:rsidR="004A792A">
        <w:rPr>
          <w:rFonts w:ascii="Calibri"/>
          <w:color w:val="231F20"/>
          <w:sz w:val="16"/>
        </w:rPr>
        <w:t>structural</w:t>
      </w:r>
      <w:r w:rsidR="004A792A">
        <w:rPr>
          <w:rFonts w:ascii="Calibri"/>
          <w:color w:val="231F20"/>
          <w:spacing w:val="-3"/>
          <w:sz w:val="16"/>
        </w:rPr>
        <w:t xml:space="preserve"> </w:t>
      </w:r>
      <w:r w:rsidR="004A792A">
        <w:rPr>
          <w:rFonts w:ascii="Calibri"/>
          <w:color w:val="231F20"/>
          <w:sz w:val="16"/>
        </w:rPr>
        <w:t>ARIMA</w:t>
      </w:r>
      <w:r w:rsidR="004A792A">
        <w:rPr>
          <w:rFonts w:ascii="Calibri"/>
          <w:color w:val="231F20"/>
          <w:spacing w:val="-3"/>
          <w:sz w:val="16"/>
        </w:rPr>
        <w:t xml:space="preserve"> </w:t>
      </w:r>
      <w:r w:rsidR="004A792A">
        <w:rPr>
          <w:rFonts w:ascii="Calibri"/>
          <w:color w:val="231F20"/>
          <w:sz w:val="16"/>
        </w:rPr>
        <w:t>model,</w:t>
      </w:r>
      <w:r w:rsidR="004A792A">
        <w:rPr>
          <w:rFonts w:ascii="Calibri"/>
          <w:color w:val="231F20"/>
          <w:spacing w:val="-3"/>
          <w:sz w:val="16"/>
        </w:rPr>
        <w:t xml:space="preserve"> </w:t>
      </w:r>
      <w:r w:rsidR="004A792A">
        <w:rPr>
          <w:rFonts w:ascii="Calibri"/>
          <w:color w:val="231F20"/>
          <w:sz w:val="16"/>
        </w:rPr>
        <w:t>in</w:t>
      </w:r>
      <w:r w:rsidR="004A792A">
        <w:rPr>
          <w:rFonts w:ascii="Calibri"/>
          <w:color w:val="231F20"/>
          <w:spacing w:val="-3"/>
          <w:sz w:val="16"/>
        </w:rPr>
        <w:t xml:space="preserve"> </w:t>
      </w:r>
      <w:r w:rsidR="004A792A">
        <w:rPr>
          <w:rFonts w:ascii="Calibri"/>
          <w:color w:val="231F20"/>
          <w:sz w:val="16"/>
        </w:rPr>
        <w:t>which</w:t>
      </w:r>
      <w:r w:rsidR="004A792A">
        <w:rPr>
          <w:rFonts w:ascii="Calibri"/>
          <w:color w:val="231F20"/>
          <w:spacing w:val="-3"/>
          <w:sz w:val="16"/>
        </w:rPr>
        <w:t xml:space="preserve"> </w:t>
      </w:r>
      <w:r w:rsidR="004A792A">
        <w:rPr>
          <w:rFonts w:ascii="Calibri"/>
          <w:color w:val="231F20"/>
          <w:sz w:val="16"/>
        </w:rPr>
        <w:t>economic</w:t>
      </w:r>
      <w:r w:rsidR="004A792A">
        <w:rPr>
          <w:rFonts w:ascii="Calibri"/>
          <w:color w:val="231F20"/>
          <w:spacing w:val="-3"/>
          <w:sz w:val="16"/>
        </w:rPr>
        <w:t xml:space="preserve"> </w:t>
      </w:r>
      <w:r w:rsidR="004A792A">
        <w:rPr>
          <w:rFonts w:ascii="Calibri"/>
          <w:color w:val="231F20"/>
          <w:sz w:val="16"/>
        </w:rPr>
        <w:t>statistics</w:t>
      </w:r>
      <w:r w:rsidR="004A792A">
        <w:rPr>
          <w:rFonts w:ascii="Calibri"/>
          <w:color w:val="231F20"/>
          <w:spacing w:val="-3"/>
          <w:sz w:val="16"/>
        </w:rPr>
        <w:t xml:space="preserve"> </w:t>
      </w:r>
      <w:r w:rsidR="004A792A">
        <w:rPr>
          <w:rFonts w:ascii="Calibri"/>
          <w:color w:val="231F20"/>
          <w:sz w:val="16"/>
        </w:rPr>
        <w:t>are</w:t>
      </w:r>
      <w:r w:rsidR="004A792A">
        <w:rPr>
          <w:rFonts w:ascii="Calibri"/>
          <w:color w:val="231F20"/>
          <w:spacing w:val="-3"/>
          <w:sz w:val="16"/>
        </w:rPr>
        <w:t xml:space="preserve"> </w:t>
      </w:r>
      <w:r w:rsidR="004A792A">
        <w:rPr>
          <w:rFonts w:ascii="Calibri"/>
          <w:color w:val="231F20"/>
          <w:sz w:val="16"/>
        </w:rPr>
        <w:t>incorporated</w:t>
      </w:r>
      <w:r w:rsidR="004A792A">
        <w:rPr>
          <w:rFonts w:ascii="Calibri"/>
          <w:color w:val="231F20"/>
          <w:spacing w:val="-3"/>
          <w:sz w:val="16"/>
        </w:rPr>
        <w:t xml:space="preserve"> </w:t>
      </w:r>
      <w:r w:rsidR="004A792A">
        <w:rPr>
          <w:rFonts w:ascii="Calibri"/>
          <w:color w:val="231F20"/>
          <w:sz w:val="16"/>
        </w:rPr>
        <w:t>to</w:t>
      </w:r>
      <w:r w:rsidR="004A792A">
        <w:rPr>
          <w:rFonts w:ascii="Calibri"/>
          <w:color w:val="231F20"/>
          <w:spacing w:val="-3"/>
          <w:sz w:val="16"/>
        </w:rPr>
        <w:t xml:space="preserve"> </w:t>
      </w:r>
      <w:r w:rsidR="004A792A">
        <w:rPr>
          <w:rFonts w:ascii="Calibri"/>
          <w:color w:val="231F20"/>
          <w:sz w:val="16"/>
        </w:rPr>
        <w:t>the</w:t>
      </w:r>
      <w:r w:rsidR="004A792A">
        <w:rPr>
          <w:rFonts w:ascii="Calibri"/>
          <w:color w:val="231F20"/>
          <w:spacing w:val="-3"/>
          <w:sz w:val="16"/>
        </w:rPr>
        <w:t xml:space="preserve"> </w:t>
      </w:r>
      <w:r w:rsidR="004A792A">
        <w:rPr>
          <w:rFonts w:ascii="Calibri"/>
          <w:color w:val="231F20"/>
          <w:sz w:val="16"/>
        </w:rPr>
        <w:t>ARIMA</w:t>
      </w:r>
      <w:r w:rsidR="004A792A">
        <w:rPr>
          <w:rFonts w:ascii="Calibri"/>
          <w:color w:val="231F20"/>
          <w:spacing w:val="-3"/>
          <w:sz w:val="16"/>
        </w:rPr>
        <w:t xml:space="preserve"> </w:t>
      </w:r>
      <w:r w:rsidR="004A792A">
        <w:rPr>
          <w:rFonts w:ascii="Calibri"/>
          <w:color w:val="231F20"/>
          <w:sz w:val="16"/>
        </w:rPr>
        <w:t>model.</w:t>
      </w:r>
    </w:p>
    <w:p w:rsidR="006604FB" w:rsidRDefault="006604FB" w:rsidP="006604FB">
      <w:pPr>
        <w:rPr>
          <w:rFonts w:ascii="Cambria" w:eastAsia="Cambria" w:hAnsi="Cambria" w:cs="Cambria"/>
          <w:sz w:val="20"/>
          <w:szCs w:val="20"/>
        </w:rPr>
      </w:pPr>
    </w:p>
    <w:p w:rsidR="00112250" w:rsidRDefault="00112250"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r w:rsidRPr="00A74185">
        <w:drawing>
          <wp:inline distT="0" distB="0" distL="0" distR="0">
            <wp:extent cx="6800850" cy="816440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8164408"/>
                    </a:xfrm>
                    <a:prstGeom prst="rect">
                      <a:avLst/>
                    </a:prstGeom>
                    <a:noFill/>
                    <a:ln>
                      <a:noFill/>
                    </a:ln>
                  </pic:spPr>
                </pic:pic>
              </a:graphicData>
            </a:graphic>
          </wp:inline>
        </w:drawing>
      </w:r>
    </w:p>
    <w:p w:rsidR="00A74185" w:rsidRDefault="00A74185" w:rsidP="006604FB">
      <w:pPr>
        <w:rPr>
          <w:rFonts w:ascii="Cambria" w:eastAsia="Cambria" w:hAnsi="Cambria" w:cs="Cambria"/>
          <w:sz w:val="20"/>
          <w:szCs w:val="20"/>
        </w:rPr>
      </w:pPr>
    </w:p>
    <w:p w:rsidR="009036FE" w:rsidRDefault="009036FE" w:rsidP="006604FB">
      <w:pPr>
        <w:rPr>
          <w:rFonts w:ascii="Cambria" w:eastAsia="Cambria" w:hAnsi="Cambria" w:cs="Cambria"/>
          <w:sz w:val="20"/>
          <w:szCs w:val="20"/>
        </w:rPr>
      </w:pPr>
    </w:p>
    <w:p w:rsidR="003C72C6" w:rsidRDefault="003C72C6"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r w:rsidRPr="00A74185">
        <w:drawing>
          <wp:inline distT="0" distB="0" distL="0" distR="0">
            <wp:extent cx="6800850" cy="828297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282978"/>
                    </a:xfrm>
                    <a:prstGeom prst="rect">
                      <a:avLst/>
                    </a:prstGeom>
                    <a:noFill/>
                    <a:ln>
                      <a:noFill/>
                    </a:ln>
                  </pic:spPr>
                </pic:pic>
              </a:graphicData>
            </a:graphic>
          </wp:inline>
        </w:drawing>
      </w:r>
    </w:p>
    <w:p w:rsidR="00A74185" w:rsidRDefault="00A74185" w:rsidP="006604FB">
      <w:pPr>
        <w:rPr>
          <w:noProof/>
          <w:lang w:eastAsia="ja-JP"/>
        </w:rPr>
      </w:pPr>
    </w:p>
    <w:p w:rsidR="003C72C6" w:rsidRDefault="003C72C6" w:rsidP="006604FB">
      <w:pPr>
        <w:rPr>
          <w:noProof/>
          <w:lang w:eastAsia="ja-JP"/>
        </w:rPr>
      </w:pPr>
    </w:p>
    <w:p w:rsidR="003C72C6" w:rsidRDefault="003C72C6" w:rsidP="006604FB">
      <w:pPr>
        <w:rPr>
          <w:rFonts w:ascii="Cambria" w:eastAsia="Cambria" w:hAnsi="Cambria" w:cs="Cambria"/>
          <w:sz w:val="20"/>
          <w:szCs w:val="20"/>
        </w:rPr>
      </w:pPr>
    </w:p>
    <w:p w:rsidR="00A9312C" w:rsidRDefault="00A9312C"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tbl>
      <w:tblPr>
        <w:tblW w:w="9650" w:type="dxa"/>
        <w:tblInd w:w="-90" w:type="dxa"/>
        <w:tblLook w:val="04A0" w:firstRow="1" w:lastRow="0" w:firstColumn="1" w:lastColumn="0" w:noHBand="0" w:noVBand="1"/>
      </w:tblPr>
      <w:tblGrid>
        <w:gridCol w:w="565"/>
        <w:gridCol w:w="475"/>
        <w:gridCol w:w="475"/>
        <w:gridCol w:w="475"/>
        <w:gridCol w:w="2260"/>
        <w:gridCol w:w="360"/>
        <w:gridCol w:w="360"/>
        <w:gridCol w:w="360"/>
        <w:gridCol w:w="360"/>
        <w:gridCol w:w="360"/>
        <w:gridCol w:w="360"/>
        <w:gridCol w:w="2160"/>
        <w:gridCol w:w="360"/>
        <w:gridCol w:w="360"/>
        <w:gridCol w:w="360"/>
      </w:tblGrid>
      <w:tr w:rsidR="00726E6D" w:rsidRPr="00726E6D" w:rsidTr="003C72C6">
        <w:trPr>
          <w:trHeight w:val="405"/>
        </w:trPr>
        <w:tc>
          <w:tcPr>
            <w:tcW w:w="1990" w:type="dxa"/>
            <w:gridSpan w:val="4"/>
            <w:tcBorders>
              <w:top w:val="nil"/>
              <w:left w:val="nil"/>
              <w:bottom w:val="nil"/>
              <w:right w:val="nil"/>
            </w:tcBorders>
            <w:shd w:val="clear" w:color="000000" w:fill="FFFFFF"/>
            <w:noWrap/>
            <w:vAlign w:val="center"/>
            <w:hideMark/>
          </w:tcPr>
          <w:p w:rsidR="003C72C6" w:rsidRDefault="003C72C6" w:rsidP="00726E6D">
            <w:pPr>
              <w:widowControl/>
              <w:rPr>
                <w:rFonts w:ascii="Century" w:eastAsia="ＭＳ Ｐゴシック" w:hAnsi="Century" w:cs="Times New Roman"/>
                <w:sz w:val="28"/>
                <w:szCs w:val="28"/>
                <w:lang w:eastAsia="ja-JP"/>
              </w:rPr>
            </w:pPr>
            <w:r>
              <w:rPr>
                <w:rFonts w:ascii="Century" w:eastAsia="ＭＳ Ｐゴシック" w:hAnsi="Century" w:cs="Times New Roman"/>
                <w:sz w:val="28"/>
                <w:szCs w:val="28"/>
                <w:lang w:eastAsia="ja-JP"/>
              </w:rPr>
              <w:t>Appendix</w:t>
            </w:r>
          </w:p>
          <w:p w:rsidR="003C72C6" w:rsidRDefault="003C72C6" w:rsidP="00726E6D">
            <w:pPr>
              <w:widowControl/>
              <w:rPr>
                <w:rFonts w:ascii="Century" w:eastAsia="ＭＳ Ｐゴシック" w:hAnsi="Century" w:cs="Times New Roman"/>
                <w:sz w:val="28"/>
                <w:szCs w:val="28"/>
                <w:lang w:eastAsia="ja-JP"/>
              </w:rPr>
            </w:pPr>
          </w:p>
          <w:p w:rsidR="00726E6D" w:rsidRPr="00726E6D" w:rsidRDefault="00726E6D" w:rsidP="00726E6D">
            <w:pPr>
              <w:widowControl/>
              <w:rPr>
                <w:rFonts w:ascii="Century" w:eastAsia="ＭＳ Ｐゴシック" w:hAnsi="Century" w:cs="Times New Roman"/>
                <w:sz w:val="28"/>
                <w:szCs w:val="28"/>
                <w:lang w:eastAsia="ja-JP"/>
              </w:rPr>
            </w:pPr>
            <w:r w:rsidRPr="00726E6D">
              <w:rPr>
                <w:rFonts w:ascii="Century" w:eastAsia="ＭＳ Ｐゴシック" w:hAnsi="Century" w:cs="Times New Roman"/>
                <w:sz w:val="28"/>
                <w:szCs w:val="28"/>
                <w:lang w:eastAsia="ja-JP"/>
              </w:rPr>
              <w:t>1.Region</w:t>
            </w:r>
          </w:p>
        </w:tc>
        <w:tc>
          <w:tcPr>
            <w:tcW w:w="22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21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r>
      <w:tr w:rsidR="009036FE" w:rsidRPr="00726E6D" w:rsidTr="003C72C6">
        <w:trPr>
          <w:trHeight w:val="330"/>
        </w:trPr>
        <w:tc>
          <w:tcPr>
            <w:tcW w:w="565" w:type="dxa"/>
            <w:tcBorders>
              <w:top w:val="nil"/>
              <w:left w:val="nil"/>
              <w:bottom w:val="nil"/>
              <w:right w:val="nil"/>
            </w:tcBorders>
            <w:shd w:val="clear" w:color="000000" w:fill="FFFFFF"/>
            <w:noWrap/>
            <w:vAlign w:val="center"/>
            <w:hideMark/>
          </w:tcPr>
          <w:p w:rsidR="009036FE" w:rsidRPr="00726E6D" w:rsidRDefault="009036FE" w:rsidP="009036FE">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r w:rsidRPr="00726E6D">
              <w:rPr>
                <w:rFonts w:ascii="Century" w:eastAsia="ＭＳ Ｐゴシック" w:hAnsi="Century" w:cs="Times New Roman"/>
                <w:sz w:val="18"/>
                <w:szCs w:val="18"/>
                <w:lang w:eastAsia="ja-JP"/>
              </w:rPr>
              <w:t>Hokkaido</w:t>
            </w:r>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6FE" w:rsidRDefault="009036FE" w:rsidP="009036FE">
            <w:pPr>
              <w:jc w:val="right"/>
              <w:rPr>
                <w:rFonts w:ascii="Century" w:eastAsia="ＭＳ Ｐゴシック" w:hAnsi="Century"/>
              </w:rPr>
            </w:pPr>
            <w:r>
              <w:rPr>
                <w:rFonts w:ascii="Century" w:eastAsia="ＭＳ Ｐゴシック" w:hAnsi="Century"/>
              </w:rPr>
              <w:t xml:space="preserve">494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r w:rsidRPr="00726E6D">
              <w:rPr>
                <w:rFonts w:ascii="Century" w:eastAsia="ＭＳ Ｐゴシック" w:hAnsi="Century" w:cs="Times New Roman"/>
                <w:sz w:val="18"/>
                <w:szCs w:val="18"/>
                <w:lang w:eastAsia="ja-JP"/>
              </w:rPr>
              <w:t>Tokai</w:t>
            </w:r>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036FE" w:rsidRPr="00726E6D" w:rsidRDefault="0073628C" w:rsidP="009036FE">
            <w:pPr>
              <w:widowControl/>
              <w:jc w:val="right"/>
              <w:rPr>
                <w:rFonts w:ascii="Century" w:eastAsia="ＭＳ Ｐゴシック" w:hAnsi="Century" w:cs="Times New Roman"/>
                <w:lang w:eastAsia="ja-JP"/>
              </w:rPr>
            </w:pPr>
            <w:r>
              <w:rPr>
                <w:rFonts w:ascii="Century" w:eastAsia="ＭＳ Ｐゴシック" w:hAnsi="Century" w:cs="Times New Roman"/>
                <w:lang w:eastAsia="ja-JP"/>
              </w:rPr>
              <w:t>1,071</w:t>
            </w:r>
            <w:r w:rsidR="009036FE" w:rsidRPr="00726E6D">
              <w:rPr>
                <w:rFonts w:ascii="Century" w:eastAsia="ＭＳ Ｐゴシック" w:hAnsi="Century" w:cs="Times New Roman"/>
                <w:lang w:eastAsia="ja-JP"/>
              </w:rPr>
              <w:t xml:space="preserve"> </w:t>
            </w:r>
          </w:p>
        </w:tc>
      </w:tr>
      <w:tr w:rsidR="009036FE" w:rsidRPr="00726E6D" w:rsidTr="003C72C6">
        <w:trPr>
          <w:trHeight w:val="330"/>
        </w:trPr>
        <w:tc>
          <w:tcPr>
            <w:tcW w:w="565" w:type="dxa"/>
            <w:tcBorders>
              <w:top w:val="nil"/>
              <w:left w:val="nil"/>
              <w:bottom w:val="nil"/>
              <w:right w:val="nil"/>
            </w:tcBorders>
            <w:shd w:val="clear" w:color="000000" w:fill="FFFFFF"/>
            <w:noWrap/>
            <w:vAlign w:val="center"/>
            <w:hideMark/>
          </w:tcPr>
          <w:p w:rsidR="009036FE" w:rsidRPr="00726E6D" w:rsidRDefault="009036FE" w:rsidP="009036FE">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r w:rsidR="004A5F2E">
              <w:rPr>
                <w:rFonts w:ascii="Century" w:eastAsia="ＭＳ Ｐゴシック" w:hAnsi="Century" w:cs="Times New Roman"/>
                <w:lang w:eastAsia="ja-JP"/>
              </w:rPr>
              <w:t xml:space="preserve">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r w:rsidRPr="00726E6D">
              <w:rPr>
                <w:rFonts w:ascii="Century" w:eastAsia="ＭＳ Ｐゴシック" w:hAnsi="Century" w:cs="Times New Roman"/>
                <w:sz w:val="18"/>
                <w:szCs w:val="18"/>
                <w:lang w:eastAsia="ja-JP"/>
              </w:rPr>
              <w:t>Tohoku</w:t>
            </w:r>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6FE" w:rsidRDefault="009036FE" w:rsidP="009036FE">
            <w:pPr>
              <w:jc w:val="right"/>
              <w:rPr>
                <w:rFonts w:ascii="Century" w:eastAsia="ＭＳ Ｐゴシック" w:hAnsi="Century"/>
              </w:rPr>
            </w:pPr>
            <w:r>
              <w:rPr>
                <w:rFonts w:ascii="Century" w:eastAsia="ＭＳ Ｐゴシック" w:hAnsi="Century"/>
              </w:rPr>
              <w:t xml:space="preserve">619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20"/>
                <w:szCs w:val="20"/>
                <w:lang w:eastAsia="ja-JP"/>
              </w:rPr>
            </w:pPr>
            <w:r w:rsidRPr="00726E6D">
              <w:rPr>
                <w:rFonts w:ascii="Century" w:eastAsia="ＭＳ Ｐゴシック" w:hAnsi="Century" w:cs="Times New Roman"/>
                <w:sz w:val="20"/>
                <w:szCs w:val="20"/>
                <w:lang w:eastAsia="ja-JP"/>
              </w:rPr>
              <w:t>Kinki</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036FE" w:rsidRPr="00726E6D" w:rsidRDefault="0073628C" w:rsidP="009036FE">
            <w:pPr>
              <w:widowControl/>
              <w:jc w:val="right"/>
              <w:rPr>
                <w:rFonts w:ascii="Century" w:eastAsia="ＭＳ Ｐゴシック" w:hAnsi="Century" w:cs="Times New Roman"/>
                <w:lang w:eastAsia="ja-JP"/>
              </w:rPr>
            </w:pPr>
            <w:r>
              <w:rPr>
                <w:rFonts w:ascii="Century" w:eastAsia="ＭＳ Ｐゴシック" w:hAnsi="Century" w:cs="Times New Roman"/>
                <w:lang w:eastAsia="ja-JP"/>
              </w:rPr>
              <w:t>1,631</w:t>
            </w:r>
            <w:r w:rsidR="009036FE" w:rsidRPr="00726E6D">
              <w:rPr>
                <w:rFonts w:ascii="Century" w:eastAsia="ＭＳ Ｐゴシック" w:hAnsi="Century" w:cs="Times New Roman"/>
                <w:lang w:eastAsia="ja-JP"/>
              </w:rPr>
              <w:t xml:space="preserve"> </w:t>
            </w:r>
          </w:p>
        </w:tc>
      </w:tr>
      <w:tr w:rsidR="009036FE" w:rsidRPr="00726E6D" w:rsidTr="003C72C6">
        <w:trPr>
          <w:trHeight w:val="330"/>
        </w:trPr>
        <w:tc>
          <w:tcPr>
            <w:tcW w:w="565" w:type="dxa"/>
            <w:tcBorders>
              <w:top w:val="nil"/>
              <w:left w:val="nil"/>
              <w:bottom w:val="nil"/>
              <w:right w:val="nil"/>
            </w:tcBorders>
            <w:shd w:val="clear" w:color="000000" w:fill="FFFFFF"/>
            <w:noWrap/>
            <w:vAlign w:val="center"/>
            <w:hideMark/>
          </w:tcPr>
          <w:p w:rsidR="009036FE" w:rsidRPr="00726E6D" w:rsidRDefault="009036FE" w:rsidP="009036FE">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proofErr w:type="spellStart"/>
            <w:r w:rsidRPr="00726E6D">
              <w:rPr>
                <w:rFonts w:ascii="Century" w:eastAsia="ＭＳ Ｐゴシック" w:hAnsi="Century" w:cs="Times New Roman"/>
                <w:sz w:val="18"/>
                <w:szCs w:val="18"/>
                <w:lang w:eastAsia="ja-JP"/>
              </w:rPr>
              <w:t>kitaKanto</w:t>
            </w:r>
            <w:proofErr w:type="spellEnd"/>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6FE" w:rsidRDefault="009036FE" w:rsidP="009036FE">
            <w:pPr>
              <w:jc w:val="right"/>
              <w:rPr>
                <w:rFonts w:ascii="Century" w:eastAsia="ＭＳ Ｐゴシック" w:hAnsi="Century"/>
              </w:rPr>
            </w:pPr>
            <w:r>
              <w:rPr>
                <w:rFonts w:ascii="Century" w:eastAsia="ＭＳ Ｐゴシック" w:hAnsi="Century"/>
              </w:rPr>
              <w:t xml:space="preserve">712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20"/>
                <w:szCs w:val="20"/>
                <w:lang w:eastAsia="ja-JP"/>
              </w:rPr>
            </w:pPr>
            <w:r w:rsidRPr="00726E6D">
              <w:rPr>
                <w:rFonts w:ascii="Century" w:eastAsia="ＭＳ Ｐゴシック" w:hAnsi="Century" w:cs="Times New Roman"/>
                <w:sz w:val="20"/>
                <w:szCs w:val="20"/>
                <w:lang w:eastAsia="ja-JP"/>
              </w:rPr>
              <w:t>Chugoku</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036FE" w:rsidRPr="00726E6D" w:rsidRDefault="0073628C" w:rsidP="009036FE">
            <w:pPr>
              <w:widowControl/>
              <w:jc w:val="right"/>
              <w:rPr>
                <w:rFonts w:ascii="Century" w:eastAsia="ＭＳ Ｐゴシック" w:hAnsi="Century" w:cs="Times New Roman"/>
                <w:lang w:eastAsia="ja-JP"/>
              </w:rPr>
            </w:pPr>
            <w:r>
              <w:rPr>
                <w:rFonts w:ascii="Century" w:eastAsia="ＭＳ Ｐゴシック" w:hAnsi="Century" w:cs="Times New Roman"/>
                <w:lang w:eastAsia="ja-JP"/>
              </w:rPr>
              <w:t>537</w:t>
            </w:r>
            <w:r w:rsidR="009036FE" w:rsidRPr="00726E6D">
              <w:rPr>
                <w:rFonts w:ascii="Century" w:eastAsia="ＭＳ Ｐゴシック" w:hAnsi="Century" w:cs="Times New Roman"/>
                <w:lang w:eastAsia="ja-JP"/>
              </w:rPr>
              <w:t xml:space="preserve"> </w:t>
            </w:r>
          </w:p>
        </w:tc>
      </w:tr>
      <w:tr w:rsidR="009036FE" w:rsidRPr="00726E6D" w:rsidTr="003C72C6">
        <w:trPr>
          <w:trHeight w:val="330"/>
        </w:trPr>
        <w:tc>
          <w:tcPr>
            <w:tcW w:w="565" w:type="dxa"/>
            <w:tcBorders>
              <w:top w:val="nil"/>
              <w:left w:val="nil"/>
              <w:bottom w:val="nil"/>
              <w:right w:val="nil"/>
            </w:tcBorders>
            <w:shd w:val="clear" w:color="000000" w:fill="FFFFFF"/>
            <w:noWrap/>
            <w:vAlign w:val="center"/>
            <w:hideMark/>
          </w:tcPr>
          <w:p w:rsidR="009036FE" w:rsidRPr="00726E6D" w:rsidRDefault="009036FE" w:rsidP="009036FE">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proofErr w:type="spellStart"/>
            <w:r w:rsidRPr="00726E6D">
              <w:rPr>
                <w:rFonts w:ascii="Century" w:eastAsia="ＭＳ Ｐゴシック" w:hAnsi="Century" w:cs="Times New Roman"/>
                <w:sz w:val="18"/>
                <w:szCs w:val="18"/>
                <w:lang w:eastAsia="ja-JP"/>
              </w:rPr>
              <w:t>minamikanto</w:t>
            </w:r>
            <w:proofErr w:type="spellEnd"/>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6FE" w:rsidRDefault="009036FE" w:rsidP="009036FE">
            <w:pPr>
              <w:jc w:val="right"/>
              <w:rPr>
                <w:rFonts w:ascii="Century" w:eastAsia="ＭＳ Ｐゴシック" w:hAnsi="Century"/>
              </w:rPr>
            </w:pPr>
            <w:r>
              <w:rPr>
                <w:rFonts w:ascii="Century" w:eastAsia="ＭＳ Ｐゴシック" w:hAnsi="Century"/>
              </w:rPr>
              <w:t xml:space="preserve">3,127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20"/>
                <w:szCs w:val="20"/>
                <w:lang w:eastAsia="ja-JP"/>
              </w:rPr>
            </w:pPr>
            <w:r w:rsidRPr="00726E6D">
              <w:rPr>
                <w:rFonts w:ascii="Century" w:eastAsia="ＭＳ Ｐゴシック" w:hAnsi="Century" w:cs="Times New Roman"/>
                <w:sz w:val="20"/>
                <w:szCs w:val="20"/>
                <w:lang w:eastAsia="ja-JP"/>
              </w:rPr>
              <w:t>Shikoku</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036FE" w:rsidRPr="00726E6D" w:rsidRDefault="0073628C" w:rsidP="009036FE">
            <w:pPr>
              <w:widowControl/>
              <w:jc w:val="right"/>
              <w:rPr>
                <w:rFonts w:ascii="Century" w:eastAsia="ＭＳ Ｐゴシック" w:hAnsi="Century" w:cs="Times New Roman"/>
                <w:lang w:eastAsia="ja-JP"/>
              </w:rPr>
            </w:pPr>
            <w:r>
              <w:rPr>
                <w:rFonts w:ascii="Century" w:eastAsia="ＭＳ Ｐゴシック" w:hAnsi="Century" w:cs="Times New Roman"/>
                <w:lang w:eastAsia="ja-JP"/>
              </w:rPr>
              <w:t>281</w:t>
            </w:r>
            <w:r w:rsidR="009036FE" w:rsidRPr="00726E6D">
              <w:rPr>
                <w:rFonts w:ascii="Century" w:eastAsia="ＭＳ Ｐゴシック" w:hAnsi="Century" w:cs="Times New Roman"/>
                <w:lang w:eastAsia="ja-JP"/>
              </w:rPr>
              <w:t xml:space="preserve"> </w:t>
            </w:r>
          </w:p>
        </w:tc>
      </w:tr>
      <w:tr w:rsidR="009036FE" w:rsidRPr="00726E6D" w:rsidTr="003C72C6">
        <w:trPr>
          <w:trHeight w:val="330"/>
        </w:trPr>
        <w:tc>
          <w:tcPr>
            <w:tcW w:w="565" w:type="dxa"/>
            <w:tcBorders>
              <w:top w:val="nil"/>
              <w:left w:val="nil"/>
              <w:bottom w:val="nil"/>
              <w:right w:val="nil"/>
            </w:tcBorders>
            <w:shd w:val="clear" w:color="000000" w:fill="FFFFFF"/>
            <w:noWrap/>
            <w:vAlign w:val="center"/>
            <w:hideMark/>
          </w:tcPr>
          <w:p w:rsidR="009036FE" w:rsidRPr="00726E6D" w:rsidRDefault="009036FE" w:rsidP="009036FE">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18"/>
                <w:szCs w:val="18"/>
                <w:lang w:eastAsia="ja-JP"/>
              </w:rPr>
            </w:pPr>
            <w:r w:rsidRPr="00726E6D">
              <w:rPr>
                <w:rFonts w:ascii="Century" w:eastAsia="ＭＳ Ｐゴシック" w:hAnsi="Century" w:cs="Times New Roman"/>
                <w:sz w:val="18"/>
                <w:szCs w:val="18"/>
                <w:lang w:eastAsia="ja-JP"/>
              </w:rPr>
              <w:t>Hokuriku</w:t>
            </w:r>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6FE" w:rsidRDefault="009036FE" w:rsidP="009036FE">
            <w:pPr>
              <w:jc w:val="right"/>
              <w:rPr>
                <w:rFonts w:ascii="Century" w:eastAsia="ＭＳ Ｐゴシック" w:hAnsi="Century"/>
              </w:rPr>
            </w:pPr>
            <w:r>
              <w:rPr>
                <w:rFonts w:ascii="Century" w:eastAsia="ＭＳ Ｐゴシック" w:hAnsi="Century"/>
              </w:rPr>
              <w:t xml:space="preserve">548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9036FE" w:rsidRPr="00726E6D" w:rsidRDefault="009036FE" w:rsidP="009036FE">
            <w:pPr>
              <w:widowControl/>
              <w:jc w:val="center"/>
              <w:rPr>
                <w:rFonts w:ascii="Century" w:eastAsia="ＭＳ Ｐゴシック" w:hAnsi="Century" w:cs="Times New Roman"/>
                <w:sz w:val="20"/>
                <w:szCs w:val="20"/>
                <w:lang w:eastAsia="ja-JP"/>
              </w:rPr>
            </w:pPr>
            <w:r w:rsidRPr="00726E6D">
              <w:rPr>
                <w:rFonts w:ascii="Century" w:eastAsia="ＭＳ Ｐゴシック" w:hAnsi="Century" w:cs="Times New Roman"/>
                <w:sz w:val="20"/>
                <w:szCs w:val="20"/>
                <w:lang w:eastAsia="ja-JP"/>
              </w:rPr>
              <w:t>Kyushu</w:t>
            </w:r>
          </w:p>
        </w:tc>
        <w:tc>
          <w:tcPr>
            <w:tcW w:w="1080" w:type="dxa"/>
            <w:gridSpan w:val="3"/>
            <w:tcBorders>
              <w:top w:val="single" w:sz="4" w:space="0" w:color="auto"/>
              <w:left w:val="nil"/>
              <w:bottom w:val="nil"/>
              <w:right w:val="single" w:sz="4" w:space="0" w:color="000000"/>
            </w:tcBorders>
            <w:shd w:val="clear" w:color="000000" w:fill="FFFFFF"/>
            <w:noWrap/>
            <w:vAlign w:val="center"/>
            <w:hideMark/>
          </w:tcPr>
          <w:p w:rsidR="009036FE" w:rsidRPr="00726E6D" w:rsidRDefault="0073628C" w:rsidP="009036FE">
            <w:pPr>
              <w:widowControl/>
              <w:jc w:val="right"/>
              <w:rPr>
                <w:rFonts w:ascii="Century" w:eastAsia="ＭＳ Ｐゴシック" w:hAnsi="Century" w:cs="Times New Roman"/>
                <w:lang w:eastAsia="ja-JP"/>
              </w:rPr>
            </w:pPr>
            <w:r>
              <w:rPr>
                <w:rFonts w:ascii="Century" w:eastAsia="ＭＳ Ｐゴシック" w:hAnsi="Century" w:cs="Times New Roman"/>
                <w:lang w:eastAsia="ja-JP"/>
              </w:rPr>
              <w:t>681</w:t>
            </w:r>
            <w:r w:rsidR="009036FE" w:rsidRPr="00726E6D">
              <w:rPr>
                <w:rFonts w:ascii="Century" w:eastAsia="ＭＳ Ｐゴシック" w:hAnsi="Century" w:cs="Times New Roman"/>
                <w:lang w:eastAsia="ja-JP"/>
              </w:rPr>
              <w:t xml:space="preserve"> </w:t>
            </w:r>
          </w:p>
        </w:tc>
      </w:tr>
      <w:tr w:rsidR="00726E6D" w:rsidRPr="00726E6D" w:rsidTr="003C72C6">
        <w:trPr>
          <w:trHeight w:val="405"/>
        </w:trPr>
        <w:tc>
          <w:tcPr>
            <w:tcW w:w="565"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22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726E6D" w:rsidRPr="00726E6D" w:rsidRDefault="00726E6D" w:rsidP="00726E6D">
            <w:pPr>
              <w:widowControl/>
              <w:rPr>
                <w:rFonts w:ascii="Century" w:eastAsia="ＭＳ Ｐゴシック" w:hAnsi="Century" w:cs="Times New Roman"/>
                <w:lang w:eastAsia="ja-JP"/>
              </w:rPr>
            </w:pPr>
            <w:r w:rsidRPr="00726E6D">
              <w:rPr>
                <w:rFonts w:ascii="Century" w:eastAsia="ＭＳ Ｐゴシック" w:hAnsi="Century" w:cs="Times New Roman"/>
                <w:lang w:eastAsia="ja-JP"/>
              </w:rPr>
              <w:t> </w:t>
            </w:r>
          </w:p>
        </w:tc>
        <w:tc>
          <w:tcPr>
            <w:tcW w:w="3240" w:type="dxa"/>
            <w:gridSpan w:val="4"/>
            <w:tcBorders>
              <w:top w:val="double" w:sz="6" w:space="0" w:color="auto"/>
              <w:left w:val="double" w:sz="6" w:space="0" w:color="auto"/>
              <w:bottom w:val="double" w:sz="6" w:space="0" w:color="auto"/>
              <w:right w:val="single" w:sz="4" w:space="0" w:color="000000"/>
            </w:tcBorders>
            <w:shd w:val="clear" w:color="000000" w:fill="CCFFCC"/>
            <w:noWrap/>
            <w:vAlign w:val="center"/>
            <w:hideMark/>
          </w:tcPr>
          <w:p w:rsidR="00726E6D" w:rsidRPr="00726E6D" w:rsidRDefault="00726E6D" w:rsidP="00726E6D">
            <w:pPr>
              <w:widowControl/>
              <w:jc w:val="center"/>
              <w:rPr>
                <w:rFonts w:ascii="Century" w:eastAsia="ＭＳ Ｐゴシック" w:hAnsi="Century" w:cs="Times New Roman"/>
                <w:sz w:val="20"/>
                <w:szCs w:val="20"/>
                <w:lang w:eastAsia="ja-JP"/>
              </w:rPr>
            </w:pPr>
            <w:r w:rsidRPr="00726E6D">
              <w:rPr>
                <w:rFonts w:ascii="Century" w:eastAsia="ＭＳ Ｐゴシック" w:hAnsi="Century" w:cs="Times New Roman"/>
                <w:sz w:val="20"/>
                <w:szCs w:val="20"/>
                <w:lang w:eastAsia="ja-JP"/>
              </w:rPr>
              <w:t>Total</w:t>
            </w:r>
          </w:p>
        </w:tc>
        <w:tc>
          <w:tcPr>
            <w:tcW w:w="1080" w:type="dxa"/>
            <w:gridSpan w:val="3"/>
            <w:tcBorders>
              <w:top w:val="double" w:sz="6" w:space="0" w:color="auto"/>
              <w:left w:val="nil"/>
              <w:bottom w:val="double" w:sz="6" w:space="0" w:color="auto"/>
              <w:right w:val="double" w:sz="6" w:space="0" w:color="000000"/>
            </w:tcBorders>
            <w:shd w:val="clear" w:color="000000" w:fill="CCFFCC"/>
            <w:noWrap/>
            <w:vAlign w:val="center"/>
            <w:hideMark/>
          </w:tcPr>
          <w:p w:rsidR="00726E6D" w:rsidRPr="00726E6D" w:rsidRDefault="0073628C" w:rsidP="00726E6D">
            <w:pPr>
              <w:widowControl/>
              <w:jc w:val="right"/>
              <w:rPr>
                <w:rFonts w:ascii="Century" w:eastAsia="ＭＳ Ｐゴシック" w:hAnsi="Century" w:cs="Times New Roman"/>
                <w:lang w:eastAsia="ja-JP"/>
              </w:rPr>
            </w:pPr>
            <w:r>
              <w:rPr>
                <w:rFonts w:ascii="Century" w:eastAsia="ＭＳ Ｐゴシック" w:hAnsi="Century" w:cs="Times New Roman"/>
                <w:lang w:eastAsia="ja-JP"/>
              </w:rPr>
              <w:t>9,701</w:t>
            </w:r>
            <w:r w:rsidR="00726E6D" w:rsidRPr="00726E6D">
              <w:rPr>
                <w:rFonts w:ascii="Century" w:eastAsia="ＭＳ Ｐゴシック" w:hAnsi="Century" w:cs="Times New Roman"/>
                <w:lang w:eastAsia="ja-JP"/>
              </w:rPr>
              <w:t xml:space="preserve"> </w:t>
            </w:r>
          </w:p>
        </w:tc>
      </w:tr>
    </w:tbl>
    <w:p w:rsidR="00726E6D" w:rsidRDefault="003C72C6" w:rsidP="00726E6D">
      <w:pPr>
        <w:spacing w:before="76"/>
        <w:ind w:right="75"/>
        <w:rPr>
          <w:rFonts w:ascii="Calibri"/>
          <w:color w:val="231F20"/>
          <w:sz w:val="16"/>
        </w:rPr>
      </w:pPr>
      <w:r>
        <w:rPr>
          <w:rFonts w:ascii="Calibri"/>
          <w:color w:val="231F20"/>
          <w:sz w:val="16"/>
        </w:rPr>
        <w:t xml:space="preserve"> </w:t>
      </w:r>
    </w:p>
    <w:p w:rsidR="003D1089" w:rsidRDefault="003C72C6" w:rsidP="00726E6D">
      <w:pPr>
        <w:spacing w:before="76"/>
        <w:ind w:right="75"/>
      </w:pPr>
      <w:r>
        <w:t xml:space="preserve">        </w:t>
      </w:r>
      <w:r w:rsidR="0073628C" w:rsidRPr="0073628C">
        <w:rPr>
          <w:noProof/>
          <w:lang w:eastAsia="ja-JP"/>
        </w:rPr>
        <w:drawing>
          <wp:inline distT="0" distB="0" distL="0" distR="0">
            <wp:extent cx="6067425" cy="5981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5981700"/>
                    </a:xfrm>
                    <a:prstGeom prst="rect">
                      <a:avLst/>
                    </a:prstGeom>
                    <a:noFill/>
                    <a:ln>
                      <a:noFill/>
                    </a:ln>
                  </pic:spPr>
                </pic:pic>
              </a:graphicData>
            </a:graphic>
          </wp:inline>
        </w:drawing>
      </w:r>
      <w:r w:rsidR="00395043">
        <w:fldChar w:fldCharType="begin"/>
      </w:r>
      <w:r w:rsidR="00395043">
        <w:instrText xml:space="preserve"> LINK </w:instrText>
      </w:r>
      <w:r w:rsidR="003D1089">
        <w:instrText>Excel.Sheet.12 "\\\\sboxny\\Shared\\PR\\</w:instrText>
      </w:r>
      <w:r w:rsidR="003D1089">
        <w:rPr>
          <w:rFonts w:hint="eastAsia"/>
        </w:rPr>
        <w:instrText>【</w:instrText>
      </w:r>
      <w:r w:rsidR="003D1089">
        <w:instrText>WEB_</w:instrText>
      </w:r>
      <w:r w:rsidR="003D1089">
        <w:rPr>
          <w:rFonts w:hint="eastAsia"/>
        </w:rPr>
        <w:instrText>更新データ】</w:instrText>
      </w:r>
      <w:r w:rsidR="003D1089">
        <w:instrText>\\</w:instrText>
      </w:r>
      <w:r w:rsidR="003D1089">
        <w:rPr>
          <w:rFonts w:hint="eastAsia"/>
        </w:rPr>
        <w:instrText>景気動向調査</w:instrText>
      </w:r>
      <w:r w:rsidR="003D1089">
        <w:instrText>\\Template\\Chart sample.xlsx" 4</w:instrText>
      </w:r>
      <w:r w:rsidR="003D1089">
        <w:rPr>
          <w:rFonts w:hint="eastAsia"/>
        </w:rPr>
        <w:instrText>頁</w:instrText>
      </w:r>
      <w:r w:rsidR="003D1089">
        <w:instrText xml:space="preserve">!R13C2:R38C16 </w:instrText>
      </w:r>
      <w:r w:rsidR="00395043">
        <w:instrText xml:space="preserve">\a \f 4 \h  \* MERGEFORMAT </w:instrText>
      </w:r>
      <w:r w:rsidR="003D1089">
        <w:fldChar w:fldCharType="separate"/>
      </w:r>
    </w:p>
    <w:p w:rsidR="00395043" w:rsidRPr="00A9312C" w:rsidRDefault="00395043" w:rsidP="00726E6D">
      <w:pPr>
        <w:spacing w:before="76"/>
        <w:ind w:right="75"/>
        <w:rPr>
          <w:rFonts w:ascii="Calibri"/>
          <w:color w:val="231F20"/>
          <w:sz w:val="16"/>
        </w:rPr>
      </w:pPr>
      <w:r>
        <w:rPr>
          <w:rFonts w:ascii="Calibri"/>
          <w:color w:val="231F20"/>
          <w:sz w:val="16"/>
        </w:rPr>
        <w:fldChar w:fldCharType="end"/>
      </w:r>
    </w:p>
    <w:p w:rsidR="00395043" w:rsidRDefault="003C72C6" w:rsidP="00726E6D">
      <w:pPr>
        <w:spacing w:before="76"/>
        <w:ind w:right="75"/>
        <w:rPr>
          <w:rFonts w:ascii="Calibri"/>
          <w:color w:val="231F20"/>
          <w:sz w:val="16"/>
        </w:rPr>
      </w:pPr>
      <w:r>
        <w:rPr>
          <w:rFonts w:ascii="Calibri"/>
          <w:color w:val="231F20"/>
          <w:sz w:val="16"/>
        </w:rPr>
        <w:t xml:space="preserve">                </w:t>
      </w:r>
      <w:r w:rsidR="0073628C" w:rsidRPr="0073628C">
        <w:rPr>
          <w:noProof/>
          <w:lang w:eastAsia="ja-JP"/>
        </w:rPr>
        <w:drawing>
          <wp:inline distT="0" distB="0" distL="0" distR="0">
            <wp:extent cx="5829300" cy="643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6438900"/>
                    </a:xfrm>
                    <a:prstGeom prst="rect">
                      <a:avLst/>
                    </a:prstGeom>
                    <a:noFill/>
                    <a:ln>
                      <a:noFill/>
                    </a:ln>
                  </pic:spPr>
                </pic:pic>
              </a:graphicData>
            </a:graphic>
          </wp:inline>
        </w:drawing>
      </w:r>
    </w:p>
    <w:tbl>
      <w:tblPr>
        <w:tblW w:w="6320" w:type="dxa"/>
        <w:tblLook w:val="04A0" w:firstRow="1" w:lastRow="0" w:firstColumn="1" w:lastColumn="0" w:noHBand="0" w:noVBand="1"/>
      </w:tblPr>
      <w:tblGrid>
        <w:gridCol w:w="281"/>
        <w:gridCol w:w="430"/>
        <w:gridCol w:w="430"/>
        <w:gridCol w:w="860"/>
        <w:gridCol w:w="2260"/>
        <w:gridCol w:w="360"/>
        <w:gridCol w:w="360"/>
        <w:gridCol w:w="360"/>
        <w:gridCol w:w="331"/>
        <w:gridCol w:w="326"/>
        <w:gridCol w:w="322"/>
      </w:tblGrid>
      <w:tr w:rsidR="0073628C" w:rsidRPr="00395043" w:rsidTr="00C45665">
        <w:trPr>
          <w:trHeight w:val="360"/>
        </w:trPr>
        <w:tc>
          <w:tcPr>
            <w:tcW w:w="1040" w:type="dxa"/>
            <w:gridSpan w:val="3"/>
            <w:tcBorders>
              <w:top w:val="nil"/>
              <w:left w:val="nil"/>
              <w:bottom w:val="nil"/>
              <w:right w:val="nil"/>
            </w:tcBorders>
            <w:shd w:val="clear" w:color="000000" w:fill="FFFFFF"/>
            <w:noWrap/>
            <w:vAlign w:val="center"/>
            <w:hideMark/>
          </w:tcPr>
          <w:p w:rsidR="0073628C" w:rsidRDefault="0073628C" w:rsidP="00C45665">
            <w:pPr>
              <w:widowControl/>
              <w:rPr>
                <w:rFonts w:ascii="Century" w:eastAsia="ＭＳ Ｐゴシック" w:hAnsi="Century" w:cs="Times New Roman"/>
                <w:sz w:val="28"/>
                <w:szCs w:val="28"/>
                <w:lang w:eastAsia="ja-JP"/>
              </w:rPr>
            </w:pPr>
          </w:p>
          <w:p w:rsidR="0073628C" w:rsidRPr="00395043" w:rsidRDefault="004A5F2E" w:rsidP="00C45665">
            <w:pPr>
              <w:widowControl/>
              <w:rPr>
                <w:rFonts w:ascii="Century" w:eastAsia="ＭＳ Ｐゴシック" w:hAnsi="Century" w:cs="Times New Roman"/>
                <w:sz w:val="28"/>
                <w:szCs w:val="28"/>
                <w:lang w:eastAsia="ja-JP"/>
              </w:rPr>
            </w:pPr>
            <w:r>
              <w:rPr>
                <w:rFonts w:ascii="Century" w:eastAsia="ＭＳ Ｐゴシック" w:hAnsi="Century" w:cs="Times New Roman"/>
                <w:sz w:val="28"/>
                <w:szCs w:val="28"/>
                <w:lang w:eastAsia="ja-JP"/>
              </w:rPr>
              <w:t xml:space="preserve">    </w:t>
            </w:r>
            <w:r w:rsidR="0073628C" w:rsidRPr="00395043">
              <w:rPr>
                <w:rFonts w:ascii="Century" w:eastAsia="ＭＳ Ｐゴシック" w:hAnsi="Century" w:cs="Times New Roman"/>
                <w:sz w:val="28"/>
                <w:szCs w:val="28"/>
                <w:lang w:eastAsia="ja-JP"/>
              </w:rPr>
              <w:t>3.Size</w:t>
            </w:r>
          </w:p>
        </w:tc>
        <w:tc>
          <w:tcPr>
            <w:tcW w:w="860" w:type="dxa"/>
            <w:tcBorders>
              <w:top w:val="nil"/>
              <w:left w:val="nil"/>
              <w:bottom w:val="nil"/>
              <w:right w:val="nil"/>
            </w:tcBorders>
            <w:shd w:val="clear" w:color="000000" w:fill="FFFFFF"/>
            <w:noWrap/>
            <w:vAlign w:val="center"/>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2260" w:type="dxa"/>
            <w:tcBorders>
              <w:top w:val="nil"/>
              <w:left w:val="nil"/>
              <w:bottom w:val="nil"/>
              <w:right w:val="nil"/>
            </w:tcBorders>
            <w:shd w:val="clear" w:color="000000" w:fill="FFFFFF"/>
            <w:noWrap/>
            <w:vAlign w:val="center"/>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vAlign w:val="center"/>
            <w:hideMark/>
          </w:tcPr>
          <w:p w:rsidR="0073628C" w:rsidRPr="00395043" w:rsidRDefault="0073628C" w:rsidP="00C45665">
            <w:pPr>
              <w:widowControl/>
              <w:rPr>
                <w:rFonts w:ascii="Century" w:eastAsia="ＭＳ Ｐゴシック" w:hAnsi="Century" w:cs="Times New Roman"/>
                <w:sz w:val="16"/>
                <w:szCs w:val="16"/>
                <w:lang w:eastAsia="ja-JP"/>
              </w:rPr>
            </w:pPr>
            <w:r w:rsidRPr="00395043">
              <w:rPr>
                <w:rFonts w:ascii="Century" w:eastAsia="ＭＳ Ｐゴシック" w:hAnsi="Century" w:cs="Times New Roman"/>
                <w:sz w:val="16"/>
                <w:szCs w:val="16"/>
                <w:lang w:eastAsia="ja-JP"/>
              </w:rPr>
              <w:t> </w:t>
            </w:r>
          </w:p>
        </w:tc>
        <w:tc>
          <w:tcPr>
            <w:tcW w:w="360" w:type="dxa"/>
            <w:tcBorders>
              <w:top w:val="nil"/>
              <w:left w:val="nil"/>
              <w:bottom w:val="nil"/>
              <w:right w:val="nil"/>
            </w:tcBorders>
            <w:shd w:val="clear" w:color="000000" w:fill="FFFFFF"/>
            <w:vAlign w:val="center"/>
            <w:hideMark/>
          </w:tcPr>
          <w:p w:rsidR="0073628C" w:rsidRPr="00395043" w:rsidRDefault="0073628C" w:rsidP="00C45665">
            <w:pPr>
              <w:widowControl/>
              <w:rPr>
                <w:rFonts w:ascii="Century" w:eastAsia="ＭＳ Ｐゴシック" w:hAnsi="Century" w:cs="Times New Roman"/>
                <w:sz w:val="16"/>
                <w:szCs w:val="16"/>
                <w:lang w:eastAsia="ja-JP"/>
              </w:rPr>
            </w:pPr>
            <w:r w:rsidRPr="00395043">
              <w:rPr>
                <w:rFonts w:ascii="Century" w:eastAsia="ＭＳ Ｐゴシック" w:hAnsi="Century" w:cs="Times New Roman"/>
                <w:sz w:val="16"/>
                <w:szCs w:val="16"/>
                <w:lang w:eastAsia="ja-JP"/>
              </w:rPr>
              <w:t> </w:t>
            </w:r>
          </w:p>
        </w:tc>
        <w:tc>
          <w:tcPr>
            <w:tcW w:w="360" w:type="dxa"/>
            <w:tcBorders>
              <w:top w:val="nil"/>
              <w:left w:val="nil"/>
              <w:bottom w:val="nil"/>
              <w:right w:val="nil"/>
            </w:tcBorders>
            <w:shd w:val="clear" w:color="000000" w:fill="FFFFFF"/>
            <w:vAlign w:val="center"/>
            <w:hideMark/>
          </w:tcPr>
          <w:p w:rsidR="0073628C" w:rsidRPr="00395043" w:rsidRDefault="0073628C" w:rsidP="00C45665">
            <w:pPr>
              <w:widowControl/>
              <w:rPr>
                <w:rFonts w:ascii="Century" w:eastAsia="ＭＳ Ｐゴシック" w:hAnsi="Century" w:cs="Times New Roman"/>
                <w:sz w:val="16"/>
                <w:szCs w:val="16"/>
                <w:lang w:eastAsia="ja-JP"/>
              </w:rPr>
            </w:pPr>
            <w:r w:rsidRPr="00395043">
              <w:rPr>
                <w:rFonts w:ascii="Century" w:eastAsia="ＭＳ Ｐゴシック" w:hAnsi="Century" w:cs="Times New Roman"/>
                <w:sz w:val="16"/>
                <w:szCs w:val="16"/>
                <w:lang w:eastAsia="ja-JP"/>
              </w:rPr>
              <w:t> </w:t>
            </w:r>
          </w:p>
        </w:tc>
      </w:tr>
      <w:tr w:rsidR="0073628C" w:rsidRPr="00395043" w:rsidTr="00C45665">
        <w:trPr>
          <w:trHeight w:val="360"/>
        </w:trPr>
        <w:tc>
          <w:tcPr>
            <w:tcW w:w="180" w:type="dxa"/>
            <w:tcBorders>
              <w:top w:val="nil"/>
              <w:left w:val="nil"/>
              <w:bottom w:val="nil"/>
              <w:right w:val="nil"/>
            </w:tcBorders>
            <w:shd w:val="clear" w:color="000000" w:fill="FFFFFF"/>
            <w:noWrap/>
            <w:vAlign w:val="bottom"/>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9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Large Firms</w:t>
            </w:r>
          </w:p>
        </w:tc>
        <w:tc>
          <w:tcPr>
            <w:tcW w:w="1080" w:type="dxa"/>
            <w:gridSpan w:val="3"/>
            <w:tcBorders>
              <w:top w:val="single" w:sz="4" w:space="0" w:color="auto"/>
              <w:left w:val="nil"/>
              <w:bottom w:val="single" w:sz="4" w:space="0" w:color="auto"/>
              <w:right w:val="nil"/>
            </w:tcBorders>
            <w:shd w:val="clear" w:color="000000" w:fill="FFFFFF"/>
            <w:noWrap/>
            <w:vAlign w:val="center"/>
            <w:hideMark/>
          </w:tcPr>
          <w:p w:rsidR="0073628C" w:rsidRPr="00395043" w:rsidRDefault="00FF7954" w:rsidP="00C45665">
            <w:pPr>
              <w:widowControl/>
              <w:jc w:val="right"/>
              <w:rPr>
                <w:rFonts w:ascii="Century" w:eastAsia="ＭＳ Ｐゴシック" w:hAnsi="Century" w:cs="Times New Roman"/>
                <w:lang w:eastAsia="ja-JP"/>
              </w:rPr>
            </w:pPr>
            <w:r>
              <w:rPr>
                <w:rFonts w:ascii="Century" w:eastAsia="ＭＳ Ｐゴシック" w:hAnsi="Century" w:cs="Times New Roman"/>
                <w:lang w:eastAsia="ja-JP"/>
              </w:rPr>
              <w:t>1,930</w:t>
            </w:r>
            <w:r w:rsidR="0073628C" w:rsidRPr="00395043">
              <w:rPr>
                <w:rFonts w:ascii="Century" w:eastAsia="ＭＳ Ｐゴシック" w:hAnsi="Century" w:cs="Times New Roman"/>
                <w:lang w:eastAsia="ja-JP"/>
              </w:rPr>
              <w:t xml:space="preserve"> </w:t>
            </w:r>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3628C" w:rsidRPr="00395043" w:rsidRDefault="00FF7954" w:rsidP="00C45665">
            <w:pPr>
              <w:widowControl/>
              <w:jc w:val="center"/>
              <w:rPr>
                <w:rFonts w:ascii="Century" w:eastAsia="ＭＳ Ｐゴシック" w:hAnsi="Century" w:cs="Times New Roman"/>
                <w:sz w:val="20"/>
                <w:szCs w:val="20"/>
                <w:lang w:eastAsia="ja-JP"/>
              </w:rPr>
            </w:pPr>
            <w:r>
              <w:rPr>
                <w:rFonts w:ascii="Century" w:eastAsia="ＭＳ Ｐゴシック" w:hAnsi="Century" w:cs="Times New Roman"/>
                <w:sz w:val="20"/>
                <w:szCs w:val="20"/>
                <w:lang w:eastAsia="ja-JP"/>
              </w:rPr>
              <w:t>19.9</w:t>
            </w:r>
            <w:r w:rsidR="0073628C" w:rsidRPr="00395043">
              <w:rPr>
                <w:rFonts w:ascii="Century" w:eastAsia="ＭＳ Ｐゴシック" w:hAnsi="Century" w:cs="Times New Roman"/>
                <w:sz w:val="20"/>
                <w:szCs w:val="20"/>
                <w:lang w:eastAsia="ja-JP"/>
              </w:rPr>
              <w:t>%</w:t>
            </w:r>
          </w:p>
        </w:tc>
      </w:tr>
      <w:tr w:rsidR="0073628C" w:rsidRPr="00395043" w:rsidTr="00C45665">
        <w:trPr>
          <w:trHeight w:val="360"/>
        </w:trPr>
        <w:tc>
          <w:tcPr>
            <w:tcW w:w="180" w:type="dxa"/>
            <w:tcBorders>
              <w:top w:val="nil"/>
              <w:left w:val="nil"/>
              <w:bottom w:val="nil"/>
              <w:right w:val="nil"/>
            </w:tcBorders>
            <w:shd w:val="clear" w:color="000000" w:fill="FFFFFF"/>
            <w:noWrap/>
            <w:vAlign w:val="bottom"/>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980" w:type="dxa"/>
            <w:gridSpan w:val="4"/>
            <w:tcBorders>
              <w:top w:val="single" w:sz="4" w:space="0" w:color="auto"/>
              <w:left w:val="single" w:sz="4" w:space="0" w:color="auto"/>
              <w:bottom w:val="nil"/>
              <w:right w:val="single" w:sz="4" w:space="0" w:color="000000"/>
            </w:tcBorders>
            <w:shd w:val="clear" w:color="000000" w:fill="FFFFFF"/>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Small to Medium-sized Firms</w:t>
            </w:r>
          </w:p>
        </w:tc>
        <w:tc>
          <w:tcPr>
            <w:tcW w:w="1080" w:type="dxa"/>
            <w:gridSpan w:val="3"/>
            <w:tcBorders>
              <w:top w:val="single" w:sz="4" w:space="0" w:color="auto"/>
              <w:left w:val="nil"/>
              <w:bottom w:val="nil"/>
              <w:right w:val="nil"/>
            </w:tcBorders>
            <w:shd w:val="clear" w:color="000000" w:fill="FFFFFF"/>
            <w:noWrap/>
            <w:vAlign w:val="center"/>
            <w:hideMark/>
          </w:tcPr>
          <w:p w:rsidR="0073628C" w:rsidRPr="00395043" w:rsidRDefault="00FF7954" w:rsidP="00C45665">
            <w:pPr>
              <w:widowControl/>
              <w:jc w:val="right"/>
              <w:rPr>
                <w:rFonts w:ascii="Century" w:eastAsia="ＭＳ Ｐゴシック" w:hAnsi="Century" w:cs="Times New Roman"/>
                <w:lang w:eastAsia="ja-JP"/>
              </w:rPr>
            </w:pPr>
            <w:r>
              <w:rPr>
                <w:rFonts w:ascii="Century" w:eastAsia="ＭＳ Ｐゴシック" w:hAnsi="Century" w:cs="Times New Roman"/>
                <w:lang w:eastAsia="ja-JP"/>
              </w:rPr>
              <w:t>7,771</w:t>
            </w:r>
            <w:r w:rsidR="0073628C" w:rsidRPr="00395043">
              <w:rPr>
                <w:rFonts w:ascii="Century" w:eastAsia="ＭＳ Ｐゴシック" w:hAnsi="Century" w:cs="Times New Roman"/>
                <w:lang w:eastAsia="ja-JP"/>
              </w:rPr>
              <w:t xml:space="preserve"> </w:t>
            </w:r>
          </w:p>
        </w:tc>
        <w:tc>
          <w:tcPr>
            <w:tcW w:w="1080" w:type="dxa"/>
            <w:gridSpan w:val="3"/>
            <w:tcBorders>
              <w:top w:val="single" w:sz="4" w:space="0" w:color="auto"/>
              <w:left w:val="single" w:sz="4" w:space="0" w:color="auto"/>
              <w:bottom w:val="nil"/>
              <w:right w:val="single" w:sz="4" w:space="0" w:color="auto"/>
            </w:tcBorders>
            <w:shd w:val="clear" w:color="000000" w:fill="FFFFFF"/>
            <w:vAlign w:val="center"/>
            <w:hideMark/>
          </w:tcPr>
          <w:p w:rsidR="0073628C" w:rsidRPr="00395043" w:rsidRDefault="00FF7954" w:rsidP="00C45665">
            <w:pPr>
              <w:widowControl/>
              <w:jc w:val="center"/>
              <w:rPr>
                <w:rFonts w:ascii="Century" w:eastAsia="ＭＳ Ｐゴシック" w:hAnsi="Century" w:cs="Times New Roman"/>
                <w:sz w:val="20"/>
                <w:szCs w:val="20"/>
                <w:lang w:eastAsia="ja-JP"/>
              </w:rPr>
            </w:pPr>
            <w:r>
              <w:rPr>
                <w:rFonts w:ascii="Century" w:eastAsia="ＭＳ Ｐゴシック" w:hAnsi="Century" w:cs="Times New Roman"/>
                <w:sz w:val="20"/>
                <w:szCs w:val="20"/>
                <w:lang w:eastAsia="ja-JP"/>
              </w:rPr>
              <w:t>80.1</w:t>
            </w:r>
            <w:r w:rsidR="0073628C" w:rsidRPr="00395043">
              <w:rPr>
                <w:rFonts w:ascii="Century" w:eastAsia="ＭＳ Ｐゴシック" w:hAnsi="Century" w:cs="Times New Roman"/>
                <w:sz w:val="20"/>
                <w:szCs w:val="20"/>
                <w:lang w:eastAsia="ja-JP"/>
              </w:rPr>
              <w:t>%</w:t>
            </w:r>
          </w:p>
        </w:tc>
      </w:tr>
      <w:tr w:rsidR="0073628C" w:rsidRPr="00395043" w:rsidTr="00C45665">
        <w:trPr>
          <w:trHeight w:val="360"/>
        </w:trPr>
        <w:tc>
          <w:tcPr>
            <w:tcW w:w="180" w:type="dxa"/>
            <w:tcBorders>
              <w:top w:val="nil"/>
              <w:left w:val="nil"/>
              <w:bottom w:val="nil"/>
              <w:right w:val="nil"/>
            </w:tcBorders>
            <w:shd w:val="clear" w:color="000000" w:fill="FFFFFF"/>
            <w:noWrap/>
            <w:vAlign w:val="bottom"/>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430" w:type="dxa"/>
            <w:tcBorders>
              <w:top w:val="nil"/>
              <w:left w:val="single" w:sz="4" w:space="0" w:color="auto"/>
              <w:bottom w:val="double" w:sz="6" w:space="0" w:color="auto"/>
              <w:right w:val="nil"/>
            </w:tcBorders>
            <w:shd w:val="clear" w:color="000000" w:fill="FFFFFF"/>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 </w:t>
            </w:r>
          </w:p>
        </w:tc>
        <w:tc>
          <w:tcPr>
            <w:tcW w:w="430" w:type="dxa"/>
            <w:tcBorders>
              <w:top w:val="nil"/>
              <w:left w:val="nil"/>
              <w:bottom w:val="double" w:sz="6" w:space="0" w:color="auto"/>
              <w:right w:val="single" w:sz="4" w:space="0" w:color="auto"/>
            </w:tcBorders>
            <w:shd w:val="clear" w:color="000000" w:fill="FFFFFF"/>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 </w:t>
            </w:r>
          </w:p>
        </w:tc>
        <w:tc>
          <w:tcPr>
            <w:tcW w:w="3120" w:type="dxa"/>
            <w:gridSpan w:val="2"/>
            <w:tcBorders>
              <w:top w:val="single" w:sz="4" w:space="0" w:color="auto"/>
              <w:left w:val="nil"/>
              <w:bottom w:val="double" w:sz="6" w:space="0" w:color="auto"/>
              <w:right w:val="single" w:sz="4" w:space="0" w:color="000000"/>
            </w:tcBorders>
            <w:shd w:val="clear" w:color="000000" w:fill="FFFFFF"/>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micro Firms</w:t>
            </w:r>
          </w:p>
        </w:tc>
        <w:tc>
          <w:tcPr>
            <w:tcW w:w="1080" w:type="dxa"/>
            <w:gridSpan w:val="3"/>
            <w:tcBorders>
              <w:top w:val="single" w:sz="4" w:space="0" w:color="auto"/>
              <w:left w:val="nil"/>
              <w:bottom w:val="double" w:sz="6" w:space="0" w:color="auto"/>
              <w:right w:val="nil"/>
            </w:tcBorders>
            <w:shd w:val="clear" w:color="000000" w:fill="FFFFFF"/>
            <w:noWrap/>
            <w:vAlign w:val="center"/>
            <w:hideMark/>
          </w:tcPr>
          <w:p w:rsidR="0073628C" w:rsidRPr="00395043" w:rsidRDefault="00FF7954" w:rsidP="00C45665">
            <w:pPr>
              <w:widowControl/>
              <w:jc w:val="right"/>
              <w:rPr>
                <w:rFonts w:ascii="Century" w:eastAsia="ＭＳ Ｐゴシック" w:hAnsi="Century" w:cs="Times New Roman"/>
                <w:lang w:eastAsia="ja-JP"/>
              </w:rPr>
            </w:pPr>
            <w:r>
              <w:rPr>
                <w:rFonts w:ascii="Century" w:eastAsia="ＭＳ Ｐゴシック" w:hAnsi="Century" w:cs="Times New Roman"/>
                <w:lang w:eastAsia="ja-JP"/>
              </w:rPr>
              <w:t>2,587</w:t>
            </w:r>
            <w:r w:rsidR="0073628C" w:rsidRPr="00395043">
              <w:rPr>
                <w:rFonts w:ascii="Century" w:eastAsia="ＭＳ Ｐゴシック" w:hAnsi="Century" w:cs="Times New Roman"/>
                <w:lang w:eastAsia="ja-JP"/>
              </w:rPr>
              <w:t xml:space="preserve"> </w:t>
            </w:r>
          </w:p>
        </w:tc>
        <w:tc>
          <w:tcPr>
            <w:tcW w:w="1080" w:type="dxa"/>
            <w:gridSpan w:val="3"/>
            <w:tcBorders>
              <w:top w:val="single" w:sz="4" w:space="0" w:color="auto"/>
              <w:left w:val="single" w:sz="4" w:space="0" w:color="auto"/>
              <w:bottom w:val="double" w:sz="6" w:space="0" w:color="auto"/>
              <w:right w:val="single" w:sz="4" w:space="0" w:color="auto"/>
            </w:tcBorders>
            <w:shd w:val="clear" w:color="000000" w:fill="FFFFFF"/>
            <w:vAlign w:val="center"/>
            <w:hideMark/>
          </w:tcPr>
          <w:p w:rsidR="0073628C" w:rsidRPr="00395043" w:rsidRDefault="00FF7954" w:rsidP="00C45665">
            <w:pPr>
              <w:widowControl/>
              <w:jc w:val="center"/>
              <w:rPr>
                <w:rFonts w:ascii="Century" w:eastAsia="ＭＳ Ｐゴシック" w:hAnsi="Century" w:cs="Times New Roman"/>
                <w:sz w:val="20"/>
                <w:szCs w:val="20"/>
                <w:lang w:eastAsia="ja-JP"/>
              </w:rPr>
            </w:pPr>
            <w:r>
              <w:rPr>
                <w:rFonts w:ascii="Century" w:eastAsia="ＭＳ Ｐゴシック" w:hAnsi="Century" w:cs="Times New Roman"/>
                <w:sz w:val="20"/>
                <w:szCs w:val="20"/>
                <w:lang w:eastAsia="ja-JP"/>
              </w:rPr>
              <w:t>26.7</w:t>
            </w:r>
            <w:r w:rsidR="0073628C" w:rsidRPr="00395043">
              <w:rPr>
                <w:rFonts w:ascii="Century" w:eastAsia="ＭＳ Ｐゴシック" w:hAnsi="Century" w:cs="Times New Roman"/>
                <w:sz w:val="20"/>
                <w:szCs w:val="20"/>
                <w:lang w:eastAsia="ja-JP"/>
              </w:rPr>
              <w:t>%</w:t>
            </w:r>
          </w:p>
        </w:tc>
      </w:tr>
      <w:tr w:rsidR="0073628C" w:rsidRPr="00395043" w:rsidTr="00C45665">
        <w:trPr>
          <w:trHeight w:val="360"/>
        </w:trPr>
        <w:tc>
          <w:tcPr>
            <w:tcW w:w="180" w:type="dxa"/>
            <w:tcBorders>
              <w:top w:val="nil"/>
              <w:left w:val="nil"/>
              <w:bottom w:val="nil"/>
              <w:right w:val="nil"/>
            </w:tcBorders>
            <w:shd w:val="clear" w:color="000000" w:fill="FFFFFF"/>
            <w:noWrap/>
            <w:vAlign w:val="bottom"/>
            <w:hideMark/>
          </w:tcPr>
          <w:p w:rsidR="0073628C" w:rsidRPr="00395043" w:rsidRDefault="0073628C" w:rsidP="00C45665">
            <w:pPr>
              <w:widowControl/>
              <w:rPr>
                <w:rFonts w:ascii="Century" w:eastAsia="ＭＳ Ｐゴシック" w:hAnsi="Century" w:cs="Times New Roman"/>
                <w:lang w:eastAsia="ja-JP"/>
              </w:rPr>
            </w:pPr>
            <w:r w:rsidRPr="00395043">
              <w:rPr>
                <w:rFonts w:ascii="Century" w:eastAsia="ＭＳ Ｐゴシック" w:hAnsi="Century" w:cs="Times New Roman"/>
                <w:lang w:eastAsia="ja-JP"/>
              </w:rPr>
              <w:t> </w:t>
            </w:r>
          </w:p>
        </w:tc>
        <w:tc>
          <w:tcPr>
            <w:tcW w:w="3980" w:type="dxa"/>
            <w:gridSpan w:val="4"/>
            <w:tcBorders>
              <w:top w:val="double" w:sz="6" w:space="0" w:color="auto"/>
              <w:left w:val="double" w:sz="6" w:space="0" w:color="auto"/>
              <w:bottom w:val="double" w:sz="6" w:space="0" w:color="auto"/>
              <w:right w:val="single" w:sz="4" w:space="0" w:color="000000"/>
            </w:tcBorders>
            <w:shd w:val="clear" w:color="000000" w:fill="CCFFCC"/>
            <w:noWrap/>
            <w:vAlign w:val="center"/>
            <w:hideMark/>
          </w:tcPr>
          <w:p w:rsidR="0073628C" w:rsidRPr="00395043" w:rsidRDefault="0073628C" w:rsidP="00C45665">
            <w:pPr>
              <w:widowControl/>
              <w:jc w:val="center"/>
              <w:rPr>
                <w:rFonts w:ascii="Century" w:eastAsia="ＭＳ Ｐゴシック" w:hAnsi="Century" w:cs="Times New Roman"/>
                <w:sz w:val="18"/>
                <w:szCs w:val="18"/>
                <w:lang w:eastAsia="ja-JP"/>
              </w:rPr>
            </w:pPr>
            <w:r w:rsidRPr="00395043">
              <w:rPr>
                <w:rFonts w:ascii="Century" w:eastAsia="ＭＳ Ｐゴシック" w:hAnsi="Century" w:cs="Times New Roman"/>
                <w:sz w:val="18"/>
                <w:szCs w:val="18"/>
                <w:lang w:eastAsia="ja-JP"/>
              </w:rPr>
              <w:t>Total</w:t>
            </w:r>
          </w:p>
        </w:tc>
        <w:tc>
          <w:tcPr>
            <w:tcW w:w="1080" w:type="dxa"/>
            <w:gridSpan w:val="3"/>
            <w:tcBorders>
              <w:top w:val="double" w:sz="6" w:space="0" w:color="auto"/>
              <w:left w:val="nil"/>
              <w:bottom w:val="double" w:sz="6" w:space="0" w:color="auto"/>
              <w:right w:val="nil"/>
            </w:tcBorders>
            <w:shd w:val="clear" w:color="000000" w:fill="CCFFCC"/>
            <w:noWrap/>
            <w:vAlign w:val="center"/>
            <w:hideMark/>
          </w:tcPr>
          <w:p w:rsidR="0073628C" w:rsidRPr="00395043" w:rsidRDefault="00FF7954" w:rsidP="00C45665">
            <w:pPr>
              <w:widowControl/>
              <w:jc w:val="right"/>
              <w:rPr>
                <w:rFonts w:ascii="Century" w:eastAsia="ＭＳ Ｐゴシック" w:hAnsi="Century" w:cs="Times New Roman"/>
                <w:lang w:eastAsia="ja-JP"/>
              </w:rPr>
            </w:pPr>
            <w:r>
              <w:rPr>
                <w:rFonts w:ascii="Century" w:eastAsia="ＭＳ Ｐゴシック" w:hAnsi="Century" w:cs="Times New Roman"/>
                <w:lang w:eastAsia="ja-JP"/>
              </w:rPr>
              <w:t>9,701</w:t>
            </w:r>
            <w:r w:rsidR="0073628C" w:rsidRPr="00395043">
              <w:rPr>
                <w:rFonts w:ascii="Century" w:eastAsia="ＭＳ Ｐゴシック" w:hAnsi="Century" w:cs="Times New Roman"/>
                <w:lang w:eastAsia="ja-JP"/>
              </w:rPr>
              <w:t xml:space="preserve"> </w:t>
            </w:r>
          </w:p>
        </w:tc>
        <w:tc>
          <w:tcPr>
            <w:tcW w:w="1080" w:type="dxa"/>
            <w:gridSpan w:val="3"/>
            <w:tcBorders>
              <w:top w:val="double" w:sz="6" w:space="0" w:color="auto"/>
              <w:left w:val="single" w:sz="4" w:space="0" w:color="auto"/>
              <w:bottom w:val="double" w:sz="6" w:space="0" w:color="auto"/>
              <w:right w:val="double" w:sz="6" w:space="0" w:color="000000"/>
            </w:tcBorders>
            <w:shd w:val="clear" w:color="000000" w:fill="CCFFCC"/>
            <w:vAlign w:val="center"/>
            <w:hideMark/>
          </w:tcPr>
          <w:p w:rsidR="0073628C" w:rsidRPr="00395043" w:rsidRDefault="0073628C" w:rsidP="00C45665">
            <w:pPr>
              <w:widowControl/>
              <w:jc w:val="center"/>
              <w:rPr>
                <w:rFonts w:ascii="Century" w:eastAsia="ＭＳ Ｐゴシック" w:hAnsi="Century" w:cs="Times New Roman"/>
                <w:sz w:val="20"/>
                <w:szCs w:val="20"/>
                <w:lang w:eastAsia="ja-JP"/>
              </w:rPr>
            </w:pPr>
            <w:r w:rsidRPr="00395043">
              <w:rPr>
                <w:rFonts w:ascii="Century" w:eastAsia="ＭＳ Ｐゴシック" w:hAnsi="Century" w:cs="Times New Roman"/>
                <w:sz w:val="20"/>
                <w:szCs w:val="20"/>
                <w:lang w:eastAsia="ja-JP"/>
              </w:rPr>
              <w:t>100.0%</w:t>
            </w:r>
          </w:p>
        </w:tc>
      </w:tr>
    </w:tbl>
    <w:p w:rsidR="00395043" w:rsidRPr="00A9312C" w:rsidRDefault="00395043" w:rsidP="00726E6D">
      <w:pPr>
        <w:spacing w:before="76"/>
        <w:ind w:right="75"/>
        <w:rPr>
          <w:rFonts w:ascii="Calibri"/>
          <w:color w:val="231F20"/>
          <w:sz w:val="16"/>
        </w:rPr>
      </w:pPr>
    </w:p>
    <w:sectPr w:rsidR="00395043" w:rsidRPr="00A9312C">
      <w:type w:val="continuous"/>
      <w:pgSz w:w="11910" w:h="16840"/>
      <w:pgMar w:top="7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FE" w:rsidRDefault="009036FE" w:rsidP="00A9312C">
      <w:r>
        <w:separator/>
      </w:r>
    </w:p>
  </w:endnote>
  <w:endnote w:type="continuationSeparator" w:id="0">
    <w:p w:rsidR="009036FE" w:rsidRDefault="009036FE" w:rsidP="00A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reightBig Pro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FE" w:rsidRDefault="009036FE" w:rsidP="00A9312C">
    <w:pPr>
      <w:spacing w:before="2"/>
      <w:rPr>
        <w:rFonts w:ascii="Calibri" w:eastAsia="Calibri" w:hAnsi="Calibri" w:cs="Calibri"/>
        <w:sz w:val="14"/>
        <w:szCs w:val="14"/>
      </w:rPr>
    </w:pPr>
  </w:p>
  <w:p w:rsidR="009036FE" w:rsidRDefault="009036FE" w:rsidP="00A9312C">
    <w:pPr>
      <w:spacing w:line="40" w:lineRule="exact"/>
      <w:ind w:left="100"/>
      <w:rPr>
        <w:rFonts w:ascii="Calibri" w:eastAsia="Calibri" w:hAnsi="Calibri" w:cs="Calibri"/>
        <w:sz w:val="4"/>
        <w:szCs w:val="4"/>
      </w:rPr>
    </w:pPr>
    <w:r>
      <w:rPr>
        <w:rFonts w:ascii="Calibri" w:eastAsia="Calibri" w:hAnsi="Calibri" w:cs="Calibri"/>
        <w:noProof/>
        <w:sz w:val="4"/>
        <w:szCs w:val="4"/>
        <w:lang w:eastAsia="ja-JP"/>
      </w:rPr>
      <mc:AlternateContent>
        <mc:Choice Requires="wpg">
          <w:drawing>
            <wp:inline distT="0" distB="0" distL="0" distR="0" wp14:anchorId="370AD196" wp14:editId="351727A2">
              <wp:extent cx="6671310" cy="25400"/>
              <wp:effectExtent l="3175" t="6985" r="2540" b="571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25400"/>
                        <a:chOff x="0" y="0"/>
                        <a:chExt cx="10506" cy="40"/>
                      </a:xfrm>
                    </wpg:grpSpPr>
                    <wpg:grpSp>
                      <wpg:cNvPr id="24" name="Group 3"/>
                      <wpg:cNvGrpSpPr>
                        <a:grpSpLocks/>
                      </wpg:cNvGrpSpPr>
                      <wpg:grpSpPr bwMode="auto">
                        <a:xfrm>
                          <a:off x="20" y="20"/>
                          <a:ext cx="10466" cy="2"/>
                          <a:chOff x="20" y="20"/>
                          <a:chExt cx="10466" cy="2"/>
                        </a:xfrm>
                      </wpg:grpSpPr>
                      <wps:wsp>
                        <wps:cNvPr id="25" name="Freeform 4"/>
                        <wps:cNvSpPr>
                          <a:spLocks/>
                        </wps:cNvSpPr>
                        <wps:spPr bwMode="auto">
                          <a:xfrm>
                            <a:off x="20" y="20"/>
                            <a:ext cx="10466" cy="2"/>
                          </a:xfrm>
                          <a:custGeom>
                            <a:avLst/>
                            <a:gdLst>
                              <a:gd name="T0" fmla="+- 0 20 20"/>
                              <a:gd name="T1" fmla="*/ T0 w 10466"/>
                              <a:gd name="T2" fmla="+- 0 10486 20"/>
                              <a:gd name="T3" fmla="*/ T2 w 10466"/>
                            </a:gdLst>
                            <a:ahLst/>
                            <a:cxnLst>
                              <a:cxn ang="0">
                                <a:pos x="T1" y="0"/>
                              </a:cxn>
                              <a:cxn ang="0">
                                <a:pos x="T3" y="0"/>
                              </a:cxn>
                            </a:cxnLst>
                            <a:rect l="0" t="0" r="r" b="b"/>
                            <a:pathLst>
                              <a:path w="10466">
                                <a:moveTo>
                                  <a:pt x="0" y="0"/>
                                </a:moveTo>
                                <a:lnTo>
                                  <a:pt x="10466" y="0"/>
                                </a:lnTo>
                              </a:path>
                            </a:pathLst>
                          </a:custGeom>
                          <a:noFill/>
                          <a:ln w="25400">
                            <a:solidFill>
                              <a:srgbClr val="41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7F2A2" id="Group 2" o:spid="_x0000_s1026" style="width:525.3pt;height:2pt;mso-position-horizontal-relative:char;mso-position-vertical-relative:line" coordsize="10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">
              <v:group id="Group 3" o:spid="_x0000_s1027" style="position:absolute;left:20;top:20;width:10466;height:2" coordorigin="20,2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28" style="position:absolute;left:20;top:2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s6cQA&#10;AADbAAAADwAAAGRycy9kb3ducmV2LnhtbESPX2vCQBDE3wv9DscW+lYv2ioaPaUtLRTxxT+Y1yW3&#10;JrG5vZA9NX57Tyj0cZiZ3zCzRedqdaZWKs8G+r0EFHHubcWFgd32+2UMSgKyxdozGbiSwGL++DDD&#10;1PoLr+m8CYWKEJYUDZQhNKnWkpfkUHq+IY7ewbcOQ5RtoW2Llwh3tR4kyUg7rDgulNjQZ0n57+bk&#10;DGRy/Fq+fuyzt1pWx2vG4bSXiTHPT937FFSgLvyH/9o/1sBgCPcv8Qf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pLOnEAAAA2wAAAA8AAAAAAAAAAAAAAAAAmAIAAGRycy9k&#10;b3ducmV2LnhtbFBLBQYAAAAABAAEAPUAAACJAwAAAAA=&#10;" path="m,l10466,e" filled="f" strokecolor="#413f3e" strokeweight="2pt">
                  <v:path arrowok="t" o:connecttype="custom" o:connectlocs="0,0;10466,0" o:connectangles="0,0"/>
                </v:shape>
              </v:group>
              <w10:anchorlock/>
            </v:group>
          </w:pict>
        </mc:Fallback>
      </mc:AlternateContent>
    </w:r>
  </w:p>
  <w:p w:rsidR="009036FE" w:rsidRDefault="009036FE" w:rsidP="00A9312C">
    <w:pPr>
      <w:tabs>
        <w:tab w:val="left" w:pos="6692"/>
      </w:tabs>
      <w:ind w:left="120" w:right="75"/>
      <w:rPr>
        <w:rFonts w:ascii="Book Antiqua" w:hAnsi="Book Antiqua"/>
        <w:color w:val="6D6E71"/>
        <w:sz w:val="20"/>
      </w:rPr>
    </w:pPr>
    <w:r>
      <w:rPr>
        <w:rFonts w:ascii="Book Antiqua" w:hAnsi="Book Antiqua"/>
        <w:color w:val="6D6E71"/>
        <w:sz w:val="18"/>
      </w:rPr>
      <w:t xml:space="preserve">©TEIKOKU </w:t>
    </w:r>
    <w:r>
      <w:rPr>
        <w:rFonts w:ascii="Book Antiqua" w:hAnsi="Book Antiqua"/>
        <w:color w:val="6D6E71"/>
        <w:spacing w:val="-4"/>
        <w:sz w:val="18"/>
      </w:rPr>
      <w:t>DATABANK,</w:t>
    </w:r>
    <w:r>
      <w:rPr>
        <w:rFonts w:ascii="Book Antiqua" w:hAnsi="Book Antiqua"/>
        <w:color w:val="6D6E71"/>
        <w:sz w:val="18"/>
      </w:rPr>
      <w:t xml:space="preserve"> </w:t>
    </w:r>
    <w:r>
      <w:rPr>
        <w:rFonts w:ascii="Book Antiqua" w:hAnsi="Book Antiqua"/>
        <w:color w:val="6D6E71"/>
        <w:spacing w:val="-5"/>
        <w:sz w:val="18"/>
      </w:rPr>
      <w:t>LTD</w:t>
    </w:r>
    <w:r>
      <w:rPr>
        <w:rFonts w:ascii="Book Antiqua" w:hAnsi="Book Antiqua"/>
        <w:color w:val="6D6E71"/>
        <w:spacing w:val="-5"/>
        <w:sz w:val="18"/>
      </w:rPr>
      <w:tab/>
    </w:r>
    <w:r>
      <w:rPr>
        <w:rFonts w:ascii="Book Antiqua" w:hAnsi="Book Antiqua"/>
        <w:color w:val="6D6E71"/>
        <w:sz w:val="20"/>
      </w:rPr>
      <w:t xml:space="preserve">TDB Economic </w:t>
    </w:r>
    <w:r>
      <w:rPr>
        <w:rFonts w:ascii="Book Antiqua" w:hAnsi="Book Antiqua"/>
        <w:color w:val="6D6E71"/>
        <w:spacing w:val="-5"/>
        <w:sz w:val="20"/>
      </w:rPr>
      <w:t xml:space="preserve">Trend </w:t>
    </w:r>
    <w:r>
      <w:rPr>
        <w:rFonts w:ascii="Book Antiqua" w:hAnsi="Book Antiqua"/>
        <w:color w:val="6D6E71"/>
        <w:sz w:val="20"/>
      </w:rPr>
      <w:t>Research August</w:t>
    </w:r>
    <w:r>
      <w:rPr>
        <w:rFonts w:ascii="Book Antiqua" w:hAnsi="Book Antiqua"/>
        <w:color w:val="6D6E71"/>
        <w:spacing w:val="-9"/>
        <w:sz w:val="20"/>
      </w:rPr>
      <w:t xml:space="preserve"> </w:t>
    </w:r>
    <w:r>
      <w:rPr>
        <w:rFonts w:ascii="Book Antiqua" w:hAnsi="Book Antiqua"/>
        <w:color w:val="6D6E71"/>
        <w:sz w:val="20"/>
      </w:rPr>
      <w:t>2014</w:t>
    </w:r>
  </w:p>
  <w:p w:rsidR="009036FE" w:rsidRDefault="0090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FE" w:rsidRDefault="009036FE" w:rsidP="00A9312C">
      <w:r>
        <w:separator/>
      </w:r>
    </w:p>
  </w:footnote>
  <w:footnote w:type="continuationSeparator" w:id="0">
    <w:p w:rsidR="009036FE" w:rsidRDefault="009036FE" w:rsidP="00A93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857"/>
    <w:multiLevelType w:val="hybridMultilevel"/>
    <w:tmpl w:val="D5666942"/>
    <w:lvl w:ilvl="0" w:tplc="80165AFA">
      <w:start w:val="1"/>
      <w:numFmt w:val="bullet"/>
      <w:lvlText w:val="•"/>
      <w:lvlJc w:val="left"/>
      <w:pPr>
        <w:ind w:left="120" w:hanging="171"/>
      </w:pPr>
      <w:rPr>
        <w:rFonts w:ascii="Cambria" w:eastAsia="Cambria" w:hAnsi="Cambria" w:hint="default"/>
        <w:color w:val="231F20"/>
        <w:w w:val="100"/>
        <w:sz w:val="24"/>
        <w:szCs w:val="24"/>
      </w:rPr>
    </w:lvl>
    <w:lvl w:ilvl="1" w:tplc="97064052">
      <w:start w:val="1"/>
      <w:numFmt w:val="bullet"/>
      <w:lvlText w:val="•"/>
      <w:lvlJc w:val="left"/>
      <w:pPr>
        <w:ind w:left="637" w:hanging="171"/>
      </w:pPr>
      <w:rPr>
        <w:rFonts w:hint="default"/>
      </w:rPr>
    </w:lvl>
    <w:lvl w:ilvl="2" w:tplc="E420464E">
      <w:start w:val="1"/>
      <w:numFmt w:val="bullet"/>
      <w:lvlText w:val="•"/>
      <w:lvlJc w:val="left"/>
      <w:pPr>
        <w:ind w:left="1154" w:hanging="171"/>
      </w:pPr>
      <w:rPr>
        <w:rFonts w:hint="default"/>
      </w:rPr>
    </w:lvl>
    <w:lvl w:ilvl="3" w:tplc="7DCA24F4">
      <w:start w:val="1"/>
      <w:numFmt w:val="bullet"/>
      <w:lvlText w:val="•"/>
      <w:lvlJc w:val="left"/>
      <w:pPr>
        <w:ind w:left="1671" w:hanging="171"/>
      </w:pPr>
      <w:rPr>
        <w:rFonts w:hint="default"/>
      </w:rPr>
    </w:lvl>
    <w:lvl w:ilvl="4" w:tplc="11EE271C">
      <w:start w:val="1"/>
      <w:numFmt w:val="bullet"/>
      <w:lvlText w:val="•"/>
      <w:lvlJc w:val="left"/>
      <w:pPr>
        <w:ind w:left="2189" w:hanging="171"/>
      </w:pPr>
      <w:rPr>
        <w:rFonts w:hint="default"/>
      </w:rPr>
    </w:lvl>
    <w:lvl w:ilvl="5" w:tplc="C1DA593A">
      <w:start w:val="1"/>
      <w:numFmt w:val="bullet"/>
      <w:lvlText w:val="•"/>
      <w:lvlJc w:val="left"/>
      <w:pPr>
        <w:ind w:left="2706" w:hanging="171"/>
      </w:pPr>
      <w:rPr>
        <w:rFonts w:hint="default"/>
      </w:rPr>
    </w:lvl>
    <w:lvl w:ilvl="6" w:tplc="83C45406">
      <w:start w:val="1"/>
      <w:numFmt w:val="bullet"/>
      <w:lvlText w:val="•"/>
      <w:lvlJc w:val="left"/>
      <w:pPr>
        <w:ind w:left="3223" w:hanging="171"/>
      </w:pPr>
      <w:rPr>
        <w:rFonts w:hint="default"/>
      </w:rPr>
    </w:lvl>
    <w:lvl w:ilvl="7" w:tplc="FC32C370">
      <w:start w:val="1"/>
      <w:numFmt w:val="bullet"/>
      <w:lvlText w:val="•"/>
      <w:lvlJc w:val="left"/>
      <w:pPr>
        <w:ind w:left="3740" w:hanging="171"/>
      </w:pPr>
      <w:rPr>
        <w:rFonts w:hint="default"/>
      </w:rPr>
    </w:lvl>
    <w:lvl w:ilvl="8" w:tplc="4EC69C20">
      <w:start w:val="1"/>
      <w:numFmt w:val="bullet"/>
      <w:lvlText w:val="•"/>
      <w:lvlJc w:val="left"/>
      <w:pPr>
        <w:ind w:left="4258"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F4"/>
    <w:rsid w:val="000242E5"/>
    <w:rsid w:val="00030F70"/>
    <w:rsid w:val="00077E91"/>
    <w:rsid w:val="000872F0"/>
    <w:rsid w:val="000D4D2A"/>
    <w:rsid w:val="00112250"/>
    <w:rsid w:val="002128D2"/>
    <w:rsid w:val="002137A8"/>
    <w:rsid w:val="002511F4"/>
    <w:rsid w:val="00395043"/>
    <w:rsid w:val="003C72C6"/>
    <w:rsid w:val="003D1089"/>
    <w:rsid w:val="00494A65"/>
    <w:rsid w:val="004A5F2E"/>
    <w:rsid w:val="004A792A"/>
    <w:rsid w:val="00565646"/>
    <w:rsid w:val="005907CB"/>
    <w:rsid w:val="005F68E6"/>
    <w:rsid w:val="006604FB"/>
    <w:rsid w:val="00683E35"/>
    <w:rsid w:val="00726E6D"/>
    <w:rsid w:val="0073628C"/>
    <w:rsid w:val="00776A95"/>
    <w:rsid w:val="009034C0"/>
    <w:rsid w:val="009036FE"/>
    <w:rsid w:val="009F74EC"/>
    <w:rsid w:val="00A67F90"/>
    <w:rsid w:val="00A74185"/>
    <w:rsid w:val="00A92BDE"/>
    <w:rsid w:val="00A9312C"/>
    <w:rsid w:val="00AB4C28"/>
    <w:rsid w:val="00AD19CD"/>
    <w:rsid w:val="00B54296"/>
    <w:rsid w:val="00BE2606"/>
    <w:rsid w:val="00C16CAB"/>
    <w:rsid w:val="00C44882"/>
    <w:rsid w:val="00D41D22"/>
    <w:rsid w:val="00D703C2"/>
    <w:rsid w:val="00D90CB4"/>
    <w:rsid w:val="00E428DB"/>
    <w:rsid w:val="00F85BE4"/>
    <w:rsid w:val="00FF2780"/>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A6EBFD-5260-4636-9212-3C343F15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312C"/>
    <w:pPr>
      <w:tabs>
        <w:tab w:val="center" w:pos="4419"/>
        <w:tab w:val="right" w:pos="8838"/>
      </w:tabs>
    </w:pPr>
  </w:style>
  <w:style w:type="character" w:customStyle="1" w:styleId="HeaderChar">
    <w:name w:val="Header Char"/>
    <w:basedOn w:val="DefaultParagraphFont"/>
    <w:link w:val="Header"/>
    <w:uiPriority w:val="99"/>
    <w:rsid w:val="00A9312C"/>
  </w:style>
  <w:style w:type="paragraph" w:styleId="Footer">
    <w:name w:val="footer"/>
    <w:basedOn w:val="Normal"/>
    <w:link w:val="FooterChar"/>
    <w:uiPriority w:val="99"/>
    <w:unhideWhenUsed/>
    <w:rsid w:val="00A9312C"/>
    <w:pPr>
      <w:tabs>
        <w:tab w:val="center" w:pos="4419"/>
        <w:tab w:val="right" w:pos="8838"/>
      </w:tabs>
    </w:pPr>
  </w:style>
  <w:style w:type="character" w:customStyle="1" w:styleId="FooterChar">
    <w:name w:val="Footer Char"/>
    <w:basedOn w:val="DefaultParagraphFont"/>
    <w:link w:val="Footer"/>
    <w:uiPriority w:val="99"/>
    <w:rsid w:val="00A9312C"/>
  </w:style>
  <w:style w:type="paragraph" w:customStyle="1" w:styleId="Default">
    <w:name w:val="Default"/>
    <w:rsid w:val="00BE2606"/>
    <w:pPr>
      <w:widowControl/>
      <w:autoSpaceDE w:val="0"/>
      <w:autoSpaceDN w:val="0"/>
      <w:adjustRightInd w:val="0"/>
    </w:pPr>
    <w:rPr>
      <w:rFonts w:ascii="Century" w:hAnsi="Century" w:cs="Century"/>
      <w:color w:val="000000"/>
      <w:sz w:val="24"/>
      <w:szCs w:val="24"/>
    </w:rPr>
  </w:style>
  <w:style w:type="paragraph" w:styleId="BodyTextIndent3">
    <w:name w:val="Body Text Indent 3"/>
    <w:basedOn w:val="Normal"/>
    <w:link w:val="BodyTextIndent3Char"/>
    <w:uiPriority w:val="99"/>
    <w:semiHidden/>
    <w:unhideWhenUsed/>
    <w:rsid w:val="00C16C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6C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748">
      <w:bodyDiv w:val="1"/>
      <w:marLeft w:val="0"/>
      <w:marRight w:val="0"/>
      <w:marTop w:val="0"/>
      <w:marBottom w:val="0"/>
      <w:divBdr>
        <w:top w:val="none" w:sz="0" w:space="0" w:color="auto"/>
        <w:left w:val="none" w:sz="0" w:space="0" w:color="auto"/>
        <w:bottom w:val="none" w:sz="0" w:space="0" w:color="auto"/>
        <w:right w:val="none" w:sz="0" w:space="0" w:color="auto"/>
      </w:divBdr>
    </w:div>
    <w:div w:id="283582613">
      <w:bodyDiv w:val="1"/>
      <w:marLeft w:val="0"/>
      <w:marRight w:val="0"/>
      <w:marTop w:val="0"/>
      <w:marBottom w:val="0"/>
      <w:divBdr>
        <w:top w:val="none" w:sz="0" w:space="0" w:color="auto"/>
        <w:left w:val="none" w:sz="0" w:space="0" w:color="auto"/>
        <w:bottom w:val="none" w:sz="0" w:space="0" w:color="auto"/>
        <w:right w:val="none" w:sz="0" w:space="0" w:color="auto"/>
      </w:divBdr>
    </w:div>
    <w:div w:id="368142748">
      <w:bodyDiv w:val="1"/>
      <w:marLeft w:val="0"/>
      <w:marRight w:val="0"/>
      <w:marTop w:val="0"/>
      <w:marBottom w:val="0"/>
      <w:divBdr>
        <w:top w:val="none" w:sz="0" w:space="0" w:color="auto"/>
        <w:left w:val="none" w:sz="0" w:space="0" w:color="auto"/>
        <w:bottom w:val="none" w:sz="0" w:space="0" w:color="auto"/>
        <w:right w:val="none" w:sz="0" w:space="0" w:color="auto"/>
      </w:divBdr>
    </w:div>
    <w:div w:id="524173957">
      <w:bodyDiv w:val="1"/>
      <w:marLeft w:val="0"/>
      <w:marRight w:val="0"/>
      <w:marTop w:val="0"/>
      <w:marBottom w:val="0"/>
      <w:divBdr>
        <w:top w:val="none" w:sz="0" w:space="0" w:color="auto"/>
        <w:left w:val="none" w:sz="0" w:space="0" w:color="auto"/>
        <w:bottom w:val="none" w:sz="0" w:space="0" w:color="auto"/>
        <w:right w:val="none" w:sz="0" w:space="0" w:color="auto"/>
      </w:divBdr>
    </w:div>
    <w:div w:id="603876879">
      <w:bodyDiv w:val="1"/>
      <w:marLeft w:val="0"/>
      <w:marRight w:val="0"/>
      <w:marTop w:val="0"/>
      <w:marBottom w:val="0"/>
      <w:divBdr>
        <w:top w:val="none" w:sz="0" w:space="0" w:color="auto"/>
        <w:left w:val="none" w:sz="0" w:space="0" w:color="auto"/>
        <w:bottom w:val="none" w:sz="0" w:space="0" w:color="auto"/>
        <w:right w:val="none" w:sz="0" w:space="0" w:color="auto"/>
      </w:divBdr>
    </w:div>
    <w:div w:id="749502427">
      <w:bodyDiv w:val="1"/>
      <w:marLeft w:val="0"/>
      <w:marRight w:val="0"/>
      <w:marTop w:val="0"/>
      <w:marBottom w:val="0"/>
      <w:divBdr>
        <w:top w:val="none" w:sz="0" w:space="0" w:color="auto"/>
        <w:left w:val="none" w:sz="0" w:space="0" w:color="auto"/>
        <w:bottom w:val="none" w:sz="0" w:space="0" w:color="auto"/>
        <w:right w:val="none" w:sz="0" w:space="0" w:color="auto"/>
      </w:divBdr>
    </w:div>
    <w:div w:id="761533444">
      <w:bodyDiv w:val="1"/>
      <w:marLeft w:val="0"/>
      <w:marRight w:val="0"/>
      <w:marTop w:val="0"/>
      <w:marBottom w:val="0"/>
      <w:divBdr>
        <w:top w:val="none" w:sz="0" w:space="0" w:color="auto"/>
        <w:left w:val="none" w:sz="0" w:space="0" w:color="auto"/>
        <w:bottom w:val="none" w:sz="0" w:space="0" w:color="auto"/>
        <w:right w:val="none" w:sz="0" w:space="0" w:color="auto"/>
      </w:divBdr>
    </w:div>
    <w:div w:id="908156987">
      <w:bodyDiv w:val="1"/>
      <w:marLeft w:val="0"/>
      <w:marRight w:val="0"/>
      <w:marTop w:val="0"/>
      <w:marBottom w:val="0"/>
      <w:divBdr>
        <w:top w:val="none" w:sz="0" w:space="0" w:color="auto"/>
        <w:left w:val="none" w:sz="0" w:space="0" w:color="auto"/>
        <w:bottom w:val="none" w:sz="0" w:space="0" w:color="auto"/>
        <w:right w:val="none" w:sz="0" w:space="0" w:color="auto"/>
      </w:divBdr>
    </w:div>
    <w:div w:id="910193312">
      <w:bodyDiv w:val="1"/>
      <w:marLeft w:val="0"/>
      <w:marRight w:val="0"/>
      <w:marTop w:val="0"/>
      <w:marBottom w:val="0"/>
      <w:divBdr>
        <w:top w:val="none" w:sz="0" w:space="0" w:color="auto"/>
        <w:left w:val="none" w:sz="0" w:space="0" w:color="auto"/>
        <w:bottom w:val="none" w:sz="0" w:space="0" w:color="auto"/>
        <w:right w:val="none" w:sz="0" w:space="0" w:color="auto"/>
      </w:divBdr>
    </w:div>
    <w:div w:id="959337571">
      <w:bodyDiv w:val="1"/>
      <w:marLeft w:val="0"/>
      <w:marRight w:val="0"/>
      <w:marTop w:val="0"/>
      <w:marBottom w:val="0"/>
      <w:divBdr>
        <w:top w:val="none" w:sz="0" w:space="0" w:color="auto"/>
        <w:left w:val="none" w:sz="0" w:space="0" w:color="auto"/>
        <w:bottom w:val="none" w:sz="0" w:space="0" w:color="auto"/>
        <w:right w:val="none" w:sz="0" w:space="0" w:color="auto"/>
      </w:divBdr>
    </w:div>
    <w:div w:id="1020817143">
      <w:bodyDiv w:val="1"/>
      <w:marLeft w:val="0"/>
      <w:marRight w:val="0"/>
      <w:marTop w:val="0"/>
      <w:marBottom w:val="0"/>
      <w:divBdr>
        <w:top w:val="none" w:sz="0" w:space="0" w:color="auto"/>
        <w:left w:val="none" w:sz="0" w:space="0" w:color="auto"/>
        <w:bottom w:val="none" w:sz="0" w:space="0" w:color="auto"/>
        <w:right w:val="none" w:sz="0" w:space="0" w:color="auto"/>
      </w:divBdr>
    </w:div>
    <w:div w:id="1030691322">
      <w:bodyDiv w:val="1"/>
      <w:marLeft w:val="0"/>
      <w:marRight w:val="0"/>
      <w:marTop w:val="0"/>
      <w:marBottom w:val="0"/>
      <w:divBdr>
        <w:top w:val="none" w:sz="0" w:space="0" w:color="auto"/>
        <w:left w:val="none" w:sz="0" w:space="0" w:color="auto"/>
        <w:bottom w:val="none" w:sz="0" w:space="0" w:color="auto"/>
        <w:right w:val="none" w:sz="0" w:space="0" w:color="auto"/>
      </w:divBdr>
    </w:div>
    <w:div w:id="1120341379">
      <w:bodyDiv w:val="1"/>
      <w:marLeft w:val="0"/>
      <w:marRight w:val="0"/>
      <w:marTop w:val="0"/>
      <w:marBottom w:val="0"/>
      <w:divBdr>
        <w:top w:val="none" w:sz="0" w:space="0" w:color="auto"/>
        <w:left w:val="none" w:sz="0" w:space="0" w:color="auto"/>
        <w:bottom w:val="none" w:sz="0" w:space="0" w:color="auto"/>
        <w:right w:val="none" w:sz="0" w:space="0" w:color="auto"/>
      </w:divBdr>
    </w:div>
    <w:div w:id="1124883082">
      <w:bodyDiv w:val="1"/>
      <w:marLeft w:val="0"/>
      <w:marRight w:val="0"/>
      <w:marTop w:val="0"/>
      <w:marBottom w:val="0"/>
      <w:divBdr>
        <w:top w:val="none" w:sz="0" w:space="0" w:color="auto"/>
        <w:left w:val="none" w:sz="0" w:space="0" w:color="auto"/>
        <w:bottom w:val="none" w:sz="0" w:space="0" w:color="auto"/>
        <w:right w:val="none" w:sz="0" w:space="0" w:color="auto"/>
      </w:divBdr>
    </w:div>
    <w:div w:id="1285497963">
      <w:bodyDiv w:val="1"/>
      <w:marLeft w:val="0"/>
      <w:marRight w:val="0"/>
      <w:marTop w:val="0"/>
      <w:marBottom w:val="0"/>
      <w:divBdr>
        <w:top w:val="none" w:sz="0" w:space="0" w:color="auto"/>
        <w:left w:val="none" w:sz="0" w:space="0" w:color="auto"/>
        <w:bottom w:val="none" w:sz="0" w:space="0" w:color="auto"/>
        <w:right w:val="none" w:sz="0" w:space="0" w:color="auto"/>
      </w:divBdr>
    </w:div>
    <w:div w:id="1422095955">
      <w:bodyDiv w:val="1"/>
      <w:marLeft w:val="0"/>
      <w:marRight w:val="0"/>
      <w:marTop w:val="0"/>
      <w:marBottom w:val="0"/>
      <w:divBdr>
        <w:top w:val="none" w:sz="0" w:space="0" w:color="auto"/>
        <w:left w:val="none" w:sz="0" w:space="0" w:color="auto"/>
        <w:bottom w:val="none" w:sz="0" w:space="0" w:color="auto"/>
        <w:right w:val="none" w:sz="0" w:space="0" w:color="auto"/>
      </w:divBdr>
    </w:div>
    <w:div w:id="1497770948">
      <w:bodyDiv w:val="1"/>
      <w:marLeft w:val="0"/>
      <w:marRight w:val="0"/>
      <w:marTop w:val="0"/>
      <w:marBottom w:val="0"/>
      <w:divBdr>
        <w:top w:val="none" w:sz="0" w:space="0" w:color="auto"/>
        <w:left w:val="none" w:sz="0" w:space="0" w:color="auto"/>
        <w:bottom w:val="none" w:sz="0" w:space="0" w:color="auto"/>
        <w:right w:val="none" w:sz="0" w:space="0" w:color="auto"/>
      </w:divBdr>
    </w:div>
    <w:div w:id="1574267905">
      <w:bodyDiv w:val="1"/>
      <w:marLeft w:val="0"/>
      <w:marRight w:val="0"/>
      <w:marTop w:val="0"/>
      <w:marBottom w:val="0"/>
      <w:divBdr>
        <w:top w:val="none" w:sz="0" w:space="0" w:color="auto"/>
        <w:left w:val="none" w:sz="0" w:space="0" w:color="auto"/>
        <w:bottom w:val="none" w:sz="0" w:space="0" w:color="auto"/>
        <w:right w:val="none" w:sz="0" w:space="0" w:color="auto"/>
      </w:divBdr>
    </w:div>
    <w:div w:id="1646158348">
      <w:bodyDiv w:val="1"/>
      <w:marLeft w:val="0"/>
      <w:marRight w:val="0"/>
      <w:marTop w:val="0"/>
      <w:marBottom w:val="0"/>
      <w:divBdr>
        <w:top w:val="none" w:sz="0" w:space="0" w:color="auto"/>
        <w:left w:val="none" w:sz="0" w:space="0" w:color="auto"/>
        <w:bottom w:val="none" w:sz="0" w:space="0" w:color="auto"/>
        <w:right w:val="none" w:sz="0" w:space="0" w:color="auto"/>
      </w:divBdr>
    </w:div>
    <w:div w:id="1661040135">
      <w:bodyDiv w:val="1"/>
      <w:marLeft w:val="0"/>
      <w:marRight w:val="0"/>
      <w:marTop w:val="0"/>
      <w:marBottom w:val="0"/>
      <w:divBdr>
        <w:top w:val="none" w:sz="0" w:space="0" w:color="auto"/>
        <w:left w:val="none" w:sz="0" w:space="0" w:color="auto"/>
        <w:bottom w:val="none" w:sz="0" w:space="0" w:color="auto"/>
        <w:right w:val="none" w:sz="0" w:space="0" w:color="auto"/>
      </w:divBdr>
    </w:div>
    <w:div w:id="1678998744">
      <w:bodyDiv w:val="1"/>
      <w:marLeft w:val="0"/>
      <w:marRight w:val="0"/>
      <w:marTop w:val="0"/>
      <w:marBottom w:val="0"/>
      <w:divBdr>
        <w:top w:val="none" w:sz="0" w:space="0" w:color="auto"/>
        <w:left w:val="none" w:sz="0" w:space="0" w:color="auto"/>
        <w:bottom w:val="none" w:sz="0" w:space="0" w:color="auto"/>
        <w:right w:val="none" w:sz="0" w:space="0" w:color="auto"/>
      </w:divBdr>
    </w:div>
    <w:div w:id="1965960900">
      <w:bodyDiv w:val="1"/>
      <w:marLeft w:val="0"/>
      <w:marRight w:val="0"/>
      <w:marTop w:val="0"/>
      <w:marBottom w:val="0"/>
      <w:divBdr>
        <w:top w:val="none" w:sz="0" w:space="0" w:color="auto"/>
        <w:left w:val="none" w:sz="0" w:space="0" w:color="auto"/>
        <w:bottom w:val="none" w:sz="0" w:space="0" w:color="auto"/>
        <w:right w:val="none" w:sz="0" w:space="0" w:color="auto"/>
      </w:divBdr>
    </w:div>
    <w:div w:id="200771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77713061175503"/>
          <c:y val="7.8298941331561026E-2"/>
          <c:w val="0.91659717988299239"/>
          <c:h val="0.8548338638521249"/>
        </c:manualLayout>
      </c:layout>
      <c:lineChart>
        <c:grouping val="standard"/>
        <c:varyColors val="0"/>
        <c:ser>
          <c:idx val="1"/>
          <c:order val="0"/>
          <c:tx>
            <c:v>Projected future DI</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Sheet1!$C:$C</c:f>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f>Sheet1!$B$1:$B$25</c:f>
              <c:numCache>
                <c:formatCode>0.0</c:formatCode>
                <c:ptCount val="25"/>
                <c:pt idx="0">
                  <c:v>49.840454117963183</c:v>
                </c:pt>
                <c:pt idx="1">
                  <c:v>49.35173149351732</c:v>
                </c:pt>
                <c:pt idx="2">
                  <c:v>49.038924420603806</c:v>
                </c:pt>
                <c:pt idx="3">
                  <c:v>49.498947790359757</c:v>
                </c:pt>
                <c:pt idx="4">
                  <c:v>49.529475028567589</c:v>
                </c:pt>
                <c:pt idx="5">
                  <c:v>49.386072918804295</c:v>
                </c:pt>
                <c:pt idx="6">
                  <c:v>48.980344804454283</c:v>
                </c:pt>
                <c:pt idx="7">
                  <c:v>49.529721595184348</c:v>
                </c:pt>
                <c:pt idx="8">
                  <c:v>49.376234535814525</c:v>
                </c:pt>
                <c:pt idx="9">
                  <c:v>48.060403138528102</c:v>
                </c:pt>
                <c:pt idx="10">
                  <c:v>47.2</c:v>
                </c:pt>
                <c:pt idx="11">
                  <c:v>46.9</c:v>
                </c:pt>
                <c:pt idx="12">
                  <c:v>46.6</c:v>
                </c:pt>
                <c:pt idx="13">
                  <c:v>46.3</c:v>
                </c:pt>
                <c:pt idx="14">
                  <c:v>46</c:v>
                </c:pt>
                <c:pt idx="15">
                  <c:v>45.9</c:v>
                </c:pt>
                <c:pt idx="16">
                  <c:v>45.7</c:v>
                </c:pt>
                <c:pt idx="17">
                  <c:v>45.9</c:v>
                </c:pt>
                <c:pt idx="18">
                  <c:v>44.3</c:v>
                </c:pt>
                <c:pt idx="19">
                  <c:v>44.3</c:v>
                </c:pt>
                <c:pt idx="20">
                  <c:v>44.4</c:v>
                </c:pt>
                <c:pt idx="21">
                  <c:v>43.9</c:v>
                </c:pt>
                <c:pt idx="22">
                  <c:v>43.9</c:v>
                </c:pt>
                <c:pt idx="23">
                  <c:v>44</c:v>
                </c:pt>
                <c:pt idx="24">
                  <c:v>44.9</c:v>
                </c:pt>
              </c:numCache>
            </c:numRef>
          </c:val>
          <c:smooth val="0"/>
        </c:ser>
        <c:ser>
          <c:idx val="2"/>
          <c:order val="2"/>
          <c:tx>
            <c:v>Change from Dec 2018</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Sheet1!$C:$C</c:f>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f>Sheet1!$A$1:$A$25</c:f>
              <c:numCache>
                <c:formatCode>General</c:formatCode>
                <c:ptCount val="25"/>
                <c:pt idx="13">
                  <c:v>-0.39999999999999858</c:v>
                </c:pt>
                <c:pt idx="14">
                  <c:v>-0.5</c:v>
                </c:pt>
                <c:pt idx="15">
                  <c:v>-0.60000000000000142</c:v>
                </c:pt>
                <c:pt idx="16">
                  <c:v>-0.70000000000000284</c:v>
                </c:pt>
                <c:pt idx="17">
                  <c:v>-0.70000000000000284</c:v>
                </c:pt>
                <c:pt idx="18">
                  <c:v>-0.80000000000000426</c:v>
                </c:pt>
                <c:pt idx="19">
                  <c:v>-0.70000000000000284</c:v>
                </c:pt>
                <c:pt idx="20">
                  <c:v>-0.5</c:v>
                </c:pt>
                <c:pt idx="21">
                  <c:v>-1.8999999999999986</c:v>
                </c:pt>
                <c:pt idx="22">
                  <c:v>-1.8999999999999986</c:v>
                </c:pt>
                <c:pt idx="23">
                  <c:v>-1.8000000000000043</c:v>
                </c:pt>
                <c:pt idx="24">
                  <c:v>-2</c:v>
                </c:pt>
              </c:numCache>
            </c:numRef>
          </c:val>
          <c:smooth val="0"/>
        </c:ser>
        <c:dLbls>
          <c:dLblPos val="t"/>
          <c:showLegendKey val="0"/>
          <c:showVal val="1"/>
          <c:showCatName val="0"/>
          <c:showSerName val="0"/>
          <c:showPercent val="0"/>
          <c:showBubbleSize val="0"/>
        </c:dLbls>
        <c:marker val="1"/>
        <c:smooth val="0"/>
        <c:axId val="768621712"/>
        <c:axId val="762645216"/>
        <c:extLst>
          <c:ext xmlns:c15="http://schemas.microsoft.com/office/drawing/2012/chart" uri="{02D57815-91ED-43cb-92C2-25804820EDAC}">
            <c15:filteredLineSeries>
              <c15:ser>
                <c:idx val="0"/>
                <c:order val="1"/>
                <c:tx>
                  <c:strRef>
                    <c:extLst>
                      <c:ext uri="{02D57815-91ED-43cb-92C2-25804820EDAC}">
                        <c15:formulaRef>
                          <c15:sqref>Sheet1!$D$1:$D$25</c15:sqref>
                        </c15:formulaRef>
                      </c:ext>
                    </c:extLst>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Sheet1!$C:$C</c15:sqref>
                        </c15:formulaRef>
                      </c:ext>
                    </c:extLst>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extLst>
                      <c:ext uri="{02D57815-91ED-43cb-92C2-25804820EDAC}">
                        <c15:formulaRef>
                          <c15:sqref>Sheet1!$G$13</c15:sqref>
                        </c15:formulaRef>
                      </c:ext>
                    </c:extLst>
                    <c:numCache>
                      <c:formatCode>General</c:formatCode>
                      <c:ptCount val="1"/>
                    </c:numCache>
                  </c:numRef>
                </c:val>
                <c:smooth val="0"/>
              </c15:ser>
            </c15:filteredLineSeries>
          </c:ext>
        </c:extLst>
      </c:lineChart>
      <c:catAx>
        <c:axId val="76862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62645216"/>
        <c:crossesAt val="39"/>
        <c:auto val="1"/>
        <c:lblAlgn val="ctr"/>
        <c:lblOffset val="100"/>
        <c:noMultiLvlLbl val="0"/>
      </c:catAx>
      <c:valAx>
        <c:axId val="762645216"/>
        <c:scaling>
          <c:orientation val="minMax"/>
          <c:max val="54"/>
          <c:min val="4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62171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2</cp:revision>
  <dcterms:created xsi:type="dcterms:W3CDTF">2019-05-10T20:49:00Z</dcterms:created>
  <dcterms:modified xsi:type="dcterms:W3CDTF">2019-05-10T20:49:00Z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Adobe InDesign CC 2015 (Macintosh)</vt:lpwstr>
  </property>
  <property fmtid="{D5CDD505-2E9C-101B-9397-08002B2CF9AE}" pid="4" name="LastSaved">
    <vt:filetime>2016-08-04T00:00:00Z</vt:filetime>
  </property>
</Properties>
</file>